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CF1" w14:textId="77777777" w:rsidR="00EB1DBC" w:rsidRPr="00C302D0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C302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</w:p>
    <w:p w14:paraId="5FF36D8A" w14:textId="77777777" w:rsidR="00EB1DBC" w:rsidRPr="00C302D0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C302D0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C302D0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C302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302D0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302D0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C302D0" w:rsidRDefault="00EB1DBC" w:rsidP="00EB1DB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C302D0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5B9DBADC" w:rsidR="00EB1DBC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 xml:space="preserve">Strona internetowa Zamawiającego [URL]: </w:t>
      </w:r>
      <w:hyperlink r:id="rId7" w:history="1">
        <w:r w:rsidR="00E339C0" w:rsidRPr="003E151C">
          <w:rPr>
            <w:rStyle w:val="Hipercze"/>
            <w:rFonts w:ascii="Times New Roman" w:eastAsia="Times New Roman" w:hAnsi="Times New Roman" w:cs="Times New Roman"/>
            <w:lang w:eastAsia="pl-PL"/>
          </w:rPr>
          <w:t>http://pgkkrasnystaw.pl</w:t>
        </w:r>
      </w:hyperlink>
      <w:r w:rsidRPr="00C302D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6B9ECC" w14:textId="33EEE2BC" w:rsidR="00E339C0" w:rsidRPr="00E339C0" w:rsidRDefault="00E339C0" w:rsidP="00E339C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 xml:space="preserve">Strona internetowa prowadzonego postępowania, na której udostępniane będą zmiany i wyjaśnienia treści SWZ oraz inne dokumenty zamówienia bezpośrednio związane </w:t>
      </w:r>
    </w:p>
    <w:p w14:paraId="7D5AA456" w14:textId="6E7D1E69" w:rsidR="00E339C0" w:rsidRPr="00C302D0" w:rsidRDefault="00E339C0" w:rsidP="00E33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>z postępowaniem o udzielenie zamówienia [URL]: https://pgkkrasnystaw.bip.lubelskie.pl w zakładce „Ogłoszenia o zamówieniach”</w:t>
      </w:r>
    </w:p>
    <w:p w14:paraId="0C9562EC" w14:textId="77777777" w:rsidR="00EB1DBC" w:rsidRPr="00C302D0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C302D0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2" w:name="_Hlk6705505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2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0421F1CB" w:rsidR="00EB1DBC" w:rsidRPr="00C302D0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SPECYFIKACJA  TECHNICZNA  OFEROWANEGO  POJAZDU</w:t>
      </w:r>
      <w:r w:rsidR="00C302D0"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B6B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zmianie z dn.2</w:t>
      </w:r>
      <w:r w:rsidR="001C14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B6B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.04.2021r.</w:t>
      </w:r>
    </w:p>
    <w:p w14:paraId="182341DF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Dokument składany wraz z ofertą</w:t>
      </w:r>
    </w:p>
    <w:p w14:paraId="1BA2CD79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2F40FB5D" w:rsidR="00EB1DBC" w:rsidRPr="00C302D0" w:rsidRDefault="00EB1DBC" w:rsidP="00EB1DBC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Dostawa fabrycznie nowego specjalistycznego pojazdu ciężarowego typu </w:t>
      </w:r>
      <w:proofErr w:type="spellStart"/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bramowiec</w:t>
      </w:r>
      <w:proofErr w:type="spellEnd"/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dla Przedsiębiorstwa Gospodarki Komunalnej Sp. z o.o. w Krasnymstawie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E33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znak sprawy ZP/0</w:t>
      </w:r>
      <w:r w:rsidR="00E33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/2021</w:t>
      </w:r>
      <w:r w:rsidRPr="00C302D0"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Pr="00C302D0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oferujemy pojazd o poniższych parametrach*:</w:t>
      </w:r>
    </w:p>
    <w:p w14:paraId="624B50C7" w14:textId="77777777" w:rsidR="00EB1DBC" w:rsidRPr="00C302D0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FFE98DA" w14:textId="77777777" w:rsidR="00EB1DBC" w:rsidRDefault="00EB1DBC" w:rsidP="00EB1DBC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element</w:t>
      </w:r>
    </w:p>
    <w:p w14:paraId="3B210EE9" w14:textId="77777777" w:rsidR="00E339C0" w:rsidRPr="00E339C0" w:rsidRDefault="00E339C0" w:rsidP="00E339C0">
      <w:pPr>
        <w:rPr>
          <w:rFonts w:ascii="Times New Roman" w:eastAsia="Times New Roman" w:hAnsi="Times New Roman" w:cs="Times New Roman"/>
          <w:lang w:eastAsia="pl-PL"/>
        </w:rPr>
      </w:pPr>
    </w:p>
    <w:p w14:paraId="7E66BDB4" w14:textId="5B7CA925" w:rsidR="00E339C0" w:rsidRPr="006004E6" w:rsidRDefault="00E339C0" w:rsidP="00E339C0">
      <w:pPr>
        <w:tabs>
          <w:tab w:val="left" w:pos="2445"/>
        </w:tabs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339C0" w:rsidRPr="006004E6" w:rsidSect="00EB1DBC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tab/>
      </w:r>
    </w:p>
    <w:p w14:paraId="4688934F" w14:textId="77777777" w:rsidR="00EB1DBC" w:rsidRPr="00C302D0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279"/>
        <w:gridCol w:w="271"/>
        <w:gridCol w:w="7740"/>
        <w:gridCol w:w="9"/>
        <w:gridCol w:w="3822"/>
        <w:gridCol w:w="9"/>
      </w:tblGrid>
      <w:tr w:rsidR="00C302D0" w:rsidRPr="00C302D0" w14:paraId="669DA918" w14:textId="77777777" w:rsidTr="0034112A">
        <w:trPr>
          <w:trHeight w:val="561"/>
          <w:jc w:val="center"/>
        </w:trPr>
        <w:tc>
          <w:tcPr>
            <w:tcW w:w="9874" w:type="dxa"/>
            <w:gridSpan w:val="5"/>
            <w:shd w:val="clear" w:color="auto" w:fill="auto"/>
            <w:vAlign w:val="center"/>
          </w:tcPr>
          <w:p w14:paraId="00880D5A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31" w:type="dxa"/>
            <w:gridSpan w:val="2"/>
            <w:vAlign w:val="center"/>
          </w:tcPr>
          <w:p w14:paraId="7E74EC64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C302D0" w:rsidRPr="00C302D0" w14:paraId="666F1A3F" w14:textId="77777777" w:rsidTr="0034112A">
        <w:trPr>
          <w:trHeight w:val="1275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496CF155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PODWOZIE</w:t>
            </w:r>
          </w:p>
          <w:p w14:paraId="73732E21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4BDA98B" w14:textId="77777777" w:rsidR="00EB1DBC" w:rsidRPr="00C302D0" w:rsidRDefault="00EB1DBC" w:rsidP="00EB1D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Typ: ……………………………………,       Nr podwozia: ……………………………………,</w:t>
            </w:r>
          </w:p>
          <w:p w14:paraId="1B1DEF39" w14:textId="77777777" w:rsidR="00EB1DBC" w:rsidRPr="00C302D0" w:rsidRDefault="00EB1DBC" w:rsidP="00EB1D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302D0" w:rsidRPr="00C302D0" w14:paraId="38510AB8" w14:textId="77777777" w:rsidTr="0034112A">
        <w:trPr>
          <w:trHeight w:val="249"/>
          <w:jc w:val="center"/>
        </w:trPr>
        <w:tc>
          <w:tcPr>
            <w:tcW w:w="575" w:type="dxa"/>
            <w:shd w:val="clear" w:color="auto" w:fill="auto"/>
          </w:tcPr>
          <w:p w14:paraId="4F4EDA1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11CA8C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fabryczne, fabrycznie przystosowane pod zabudowę komunalną</w:t>
            </w:r>
          </w:p>
        </w:tc>
        <w:tc>
          <w:tcPr>
            <w:tcW w:w="3831" w:type="dxa"/>
            <w:gridSpan w:val="2"/>
            <w:vAlign w:val="center"/>
          </w:tcPr>
          <w:p w14:paraId="0894320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EA3D898" w14:textId="77777777" w:rsidTr="0034112A">
        <w:trPr>
          <w:trHeight w:val="211"/>
          <w:jc w:val="center"/>
        </w:trPr>
        <w:tc>
          <w:tcPr>
            <w:tcW w:w="575" w:type="dxa"/>
            <w:shd w:val="clear" w:color="auto" w:fill="auto"/>
          </w:tcPr>
          <w:p w14:paraId="18150133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8DBB88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(2020r. lub 2021r.)</w:t>
            </w:r>
          </w:p>
        </w:tc>
        <w:tc>
          <w:tcPr>
            <w:tcW w:w="3831" w:type="dxa"/>
            <w:gridSpan w:val="2"/>
            <w:vAlign w:val="center"/>
          </w:tcPr>
          <w:p w14:paraId="2042D2F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produkcji: ……………………….</w:t>
            </w:r>
          </w:p>
        </w:tc>
      </w:tr>
      <w:tr w:rsidR="00C302D0" w:rsidRPr="00C302D0" w14:paraId="714DA3F8" w14:textId="77777777" w:rsidTr="0034112A">
        <w:trPr>
          <w:trHeight w:val="343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718D452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F46FC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Pojazd pochodzący z produkcji seryjnej - Zamawiający nie dopuszcza prototypu ani pierwszego pojazdu z serii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5F2B855" w14:textId="77777777" w:rsidTr="00E339C0">
        <w:trPr>
          <w:trHeight w:val="299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1872D2FF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C62B4" w14:textId="43E51960" w:rsidR="00EB1DBC" w:rsidRPr="00E339C0" w:rsidRDefault="00E339C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Dopuszczalna masa całkowita 18 000kg.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3B2B348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4AD5E87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CEA73F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napędowy 4x2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5F7F2F3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9947ECA" w14:textId="35EEFF98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D0D69C" w14:textId="7D0D985A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Rozstaw osi: minimum 3600mm maksimum 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95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0mm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C6069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C465CB2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0430262E" w14:textId="49298F27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355447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dwuosiowe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06EF100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2E11C3F" w14:textId="77777777" w:rsidTr="00E339C0">
        <w:trPr>
          <w:gridAfter w:val="1"/>
          <w:wAfter w:w="9" w:type="dxa"/>
          <w:trHeight w:val="2740"/>
          <w:jc w:val="center"/>
        </w:trPr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5EDA13" w14:textId="07E575FF" w:rsidR="00EB1DBC" w:rsidRPr="00C302D0" w:rsidRDefault="00C302D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1BE0FAB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8C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19E04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Silnik:  </w:t>
            </w:r>
          </w:p>
          <w:p w14:paraId="4B37EEB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EEE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diesel,</w:t>
            </w:r>
          </w:p>
          <w:p w14:paraId="68B9D47D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wysokoprężny,</w:t>
            </w:r>
          </w:p>
          <w:p w14:paraId="3C19AC0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6-cio cylindrowy,</w:t>
            </w:r>
          </w:p>
          <w:p w14:paraId="3FEA7D76" w14:textId="4AD40C0B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pojemność skokowa minimum 6000 cm3 maksimum 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00 cm3</w:t>
            </w:r>
          </w:p>
          <w:p w14:paraId="21DBF2AF" w14:textId="0071DF92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moc minimum 210KM maksimum 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340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KM,</w:t>
            </w:r>
          </w:p>
          <w:p w14:paraId="0DF9DCB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ułatwiające rozruch silnika zimą,</w:t>
            </w:r>
          </w:p>
          <w:p w14:paraId="45965591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przystawka odbioru mocy,</w:t>
            </w:r>
          </w:p>
          <w:p w14:paraId="226F6644" w14:textId="06167928" w:rsidR="00E339C0" w:rsidRPr="00E339C0" w:rsidRDefault="00EB1DBC" w:rsidP="00E339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elektroniczny ogranicznik prędkości w przedziale pomiędzy 85km/h a 90km/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C03" w14:textId="77777777" w:rsidR="00E339C0" w:rsidRDefault="00E339C0" w:rsidP="00E339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B30B5B" w14:textId="0D9AB5A6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  <w:p w14:paraId="3DC774EE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27DDA44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7CF32AA0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17B7343D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6A5BC23A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5D37228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0223CFA2" w14:textId="7F635E6D" w:rsidR="00EB1DBC" w:rsidRPr="00E339C0" w:rsidRDefault="00EB1DBC" w:rsidP="00E339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F18540B" w14:textId="77777777" w:rsidTr="0034112A">
        <w:trPr>
          <w:trHeight w:val="268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5EA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DEFC2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Silnik spełniający normę emisji spalin Euro 6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FB3C84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7648318" w14:textId="77777777" w:rsidTr="0034112A">
        <w:trPr>
          <w:trHeight w:val="272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CFF9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10.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521C9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Blokada mechanizmu różnicowego tylnego mostu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2ADFA35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7A94A40" w14:textId="77777777" w:rsidTr="0034112A">
        <w:trPr>
          <w:trHeight w:val="27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00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11.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514A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Boczne belki przeciw najazdowe (</w:t>
            </w:r>
            <w:proofErr w:type="spellStart"/>
            <w:r w:rsidRPr="00C302D0">
              <w:rPr>
                <w:rFonts w:ascii="Times New Roman" w:eastAsia="Calibri" w:hAnsi="Times New Roman" w:cs="Times New Roman"/>
                <w:lang w:eastAsia="pl-PL"/>
              </w:rPr>
              <w:t>antyrowerowe</w:t>
            </w:r>
            <w:proofErr w:type="spellEnd"/>
            <w:r w:rsidRPr="00C302D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83656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284A54AC" w14:textId="77777777" w:rsidTr="0034112A">
        <w:trPr>
          <w:trHeight w:val="279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253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12.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169FE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kierowniczy – lewostronny ze wspomaganiem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76C140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4927EAE" w14:textId="77777777" w:rsidTr="0034112A">
        <w:trPr>
          <w:trHeight w:val="25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F206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13.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BDC8C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Stabilizator osi przedniej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938D6B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68A64F4" w14:textId="77777777" w:rsidTr="0034112A">
        <w:trPr>
          <w:trHeight w:val="28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29C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14.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1F2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Stabilizator osi tylnej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1C8FC7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7AF778E" w14:textId="77777777" w:rsidTr="0034112A">
        <w:trPr>
          <w:trHeight w:val="27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FCAE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15.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870F7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Tłumik spalin z boku ramy z wydechem na zewnątrz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082742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20483C3" w14:textId="77777777" w:rsidTr="0034112A">
        <w:trPr>
          <w:trHeight w:val="26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A459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16.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DA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Podgrzewacz paliwa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6226EE1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BED9DA6" w14:textId="77777777" w:rsidTr="0034112A">
        <w:trPr>
          <w:gridAfter w:val="1"/>
          <w:wAfter w:w="9" w:type="dxa"/>
          <w:trHeight w:val="837"/>
          <w:jc w:val="center"/>
        </w:trPr>
        <w:tc>
          <w:tcPr>
            <w:tcW w:w="575" w:type="dxa"/>
            <w:shd w:val="clear" w:color="auto" w:fill="auto"/>
          </w:tcPr>
          <w:p w14:paraId="023F710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17.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E02B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0F79E2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Sprzęgło</w:t>
            </w:r>
          </w:p>
          <w:p w14:paraId="667AECF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2E0B6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jednotarczowe</w:t>
            </w:r>
          </w:p>
          <w:p w14:paraId="5ED35313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sterowane hydraulicznie</w:t>
            </w:r>
          </w:p>
          <w:p w14:paraId="6C26D92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wspomagane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520BB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27A57A1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2492A6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228256D8" w14:textId="77777777" w:rsidTr="0034112A">
        <w:trPr>
          <w:trHeight w:val="243"/>
          <w:jc w:val="center"/>
        </w:trPr>
        <w:tc>
          <w:tcPr>
            <w:tcW w:w="575" w:type="dxa"/>
            <w:shd w:val="clear" w:color="auto" w:fill="auto"/>
          </w:tcPr>
          <w:p w14:paraId="05C59B1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18.</w:t>
            </w:r>
          </w:p>
        </w:tc>
        <w:tc>
          <w:tcPr>
            <w:tcW w:w="92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A594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Osuszacz sprężonego powietrza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0CA6C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3A318E8F" w14:textId="77777777" w:rsidTr="0034112A">
        <w:trPr>
          <w:gridAfter w:val="1"/>
          <w:wAfter w:w="9" w:type="dxa"/>
          <w:trHeight w:val="1353"/>
          <w:jc w:val="center"/>
        </w:trPr>
        <w:tc>
          <w:tcPr>
            <w:tcW w:w="575" w:type="dxa"/>
            <w:shd w:val="clear" w:color="auto" w:fill="auto"/>
          </w:tcPr>
          <w:p w14:paraId="7D4A6C7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19.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30F75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08C944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Skrzynia biegów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21873" w14:textId="074D2512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463B82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anualna</w:t>
            </w:r>
            <w:r w:rsidR="00463B8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463B82" w:rsidRP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lub zautomatyzowana</w:t>
            </w:r>
          </w:p>
          <w:p w14:paraId="4310E2BF" w14:textId="4DA2E258" w:rsidR="00EB1DBC" w:rsidRPr="00C302D0" w:rsidRDefault="00EB1DBC" w:rsidP="00463B82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20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8 biegów synchronicznych + 1 bieg wsteczny</w:t>
            </w:r>
            <w:r w:rsidR="00463B8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463B82" w:rsidRP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 xml:space="preserve">lub 6 biegów synchronicznych </w:t>
            </w:r>
            <w:r w:rsid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br/>
            </w:r>
            <w:r w:rsidR="00463B82" w:rsidRP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+1</w:t>
            </w:r>
            <w:r w:rsid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 xml:space="preserve"> </w:t>
            </w:r>
            <w:r w:rsidR="00463B82" w:rsidRPr="00463B8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bieg wsteczny</w:t>
            </w:r>
          </w:p>
          <w:p w14:paraId="79D793AC" w14:textId="77777777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sygnalizacja biegu wstecznego </w:t>
            </w:r>
          </w:p>
          <w:p w14:paraId="37B572C2" w14:textId="0B63BA4B" w:rsidR="006004E6" w:rsidRPr="006004E6" w:rsidRDefault="00EB1DBC" w:rsidP="006004E6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przystawka odbioru mocy spełniająca wymogi zabudowy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04CF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7194E34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77DF6B2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c)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086C34C8" w14:textId="32CF92D1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d)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71D42AC1" w14:textId="77777777" w:rsidTr="0034112A">
        <w:trPr>
          <w:gridAfter w:val="1"/>
          <w:wAfter w:w="9" w:type="dxa"/>
          <w:trHeight w:val="878"/>
          <w:jc w:val="center"/>
        </w:trPr>
        <w:tc>
          <w:tcPr>
            <w:tcW w:w="575" w:type="dxa"/>
            <w:shd w:val="clear" w:color="auto" w:fill="auto"/>
          </w:tcPr>
          <w:p w14:paraId="1A36DCB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20.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5BF21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Mechanizm kierowniczy</w:t>
            </w:r>
          </w:p>
        </w:tc>
        <w:tc>
          <w:tcPr>
            <w:tcW w:w="7740" w:type="dxa"/>
            <w:shd w:val="clear" w:color="auto" w:fill="auto"/>
          </w:tcPr>
          <w:p w14:paraId="50830801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wspomagany hydraulicznie</w:t>
            </w:r>
          </w:p>
          <w:p w14:paraId="4DD6FDB5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lewostronny</w:t>
            </w:r>
          </w:p>
          <w:p w14:paraId="4BCFDF72" w14:textId="39FCC43B" w:rsidR="006004E6" w:rsidRPr="006004E6" w:rsidRDefault="00EB1DBC" w:rsidP="006004E6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kierownica wielofunkcyjna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F854" w14:textId="77777777" w:rsidR="00EB1DBC" w:rsidRPr="00C302D0" w:rsidRDefault="00EB1DBC" w:rsidP="00EB1DBC">
            <w:pPr>
              <w:widowControl w:val="0"/>
              <w:numPr>
                <w:ilvl w:val="0"/>
                <w:numId w:val="20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hanging="78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………………………………..</w:t>
            </w:r>
          </w:p>
          <w:p w14:paraId="46324EC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306400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46021B96" w14:textId="77777777" w:rsidTr="00C302D0">
        <w:trPr>
          <w:gridAfter w:val="1"/>
          <w:wAfter w:w="9" w:type="dxa"/>
          <w:trHeight w:val="781"/>
          <w:jc w:val="center"/>
        </w:trPr>
        <w:tc>
          <w:tcPr>
            <w:tcW w:w="575" w:type="dxa"/>
            <w:shd w:val="clear" w:color="auto" w:fill="auto"/>
          </w:tcPr>
          <w:p w14:paraId="73792D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21.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E16BF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Oś przednia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71C14" w14:textId="77777777" w:rsidR="00EB1DBC" w:rsidRPr="00E339C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wzmocnione parabolicznie resory piórowe</w:t>
            </w:r>
          </w:p>
          <w:p w14:paraId="16FCD3BB" w14:textId="77777777" w:rsidR="00EB1DBC" w:rsidRPr="00E339C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amortyzatory i stabilizator</w:t>
            </w:r>
          </w:p>
          <w:p w14:paraId="7C5363B4" w14:textId="41D099C3" w:rsidR="00EB1DBC" w:rsidRPr="00E339C0" w:rsidRDefault="00C302D0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bookmarkStart w:id="7" w:name="_Hlk67898256"/>
            <w:r w:rsidRPr="00E339C0">
              <w:rPr>
                <w:rFonts w:ascii="Times New Roman" w:eastAsia="Calibri" w:hAnsi="Times New Roman" w:cs="Times New Roman"/>
                <w:lang w:eastAsia="pl-PL"/>
              </w:rPr>
              <w:t>nośność osi przedniej minimum 7</w:t>
            </w:r>
            <w:r w:rsidR="00A2173D">
              <w:rPr>
                <w:rFonts w:ascii="Times New Roman" w:eastAsia="Calibri" w:hAnsi="Times New Roman" w:cs="Times New Roman"/>
                <w:lang w:eastAsia="pl-PL"/>
              </w:rPr>
              <w:t xml:space="preserve"> 0</w:t>
            </w:r>
            <w:r w:rsidRPr="00E339C0">
              <w:rPr>
                <w:rFonts w:ascii="Times New Roman" w:eastAsia="Calibri" w:hAnsi="Times New Roman" w:cs="Times New Roman"/>
                <w:lang w:eastAsia="pl-PL"/>
              </w:rPr>
              <w:t>00kg</w:t>
            </w:r>
            <w:bookmarkEnd w:id="7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4E821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76" w:lineRule="auto"/>
              <w:ind w:left="382" w:hanging="14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…………………………</w:t>
            </w:r>
          </w:p>
          <w:p w14:paraId="70E9F7A7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  <w:p w14:paraId="5ACEAE50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</w:tc>
      </w:tr>
      <w:tr w:rsidR="00C302D0" w:rsidRPr="00C302D0" w14:paraId="402EA7EC" w14:textId="77777777" w:rsidTr="00C302D0">
        <w:trPr>
          <w:gridAfter w:val="1"/>
          <w:wAfter w:w="9" w:type="dxa"/>
          <w:trHeight w:val="964"/>
          <w:jc w:val="center"/>
        </w:trPr>
        <w:tc>
          <w:tcPr>
            <w:tcW w:w="575" w:type="dxa"/>
            <w:shd w:val="clear" w:color="auto" w:fill="auto"/>
          </w:tcPr>
          <w:p w14:paraId="59E9323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22.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394BD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Oś tylna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BDB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napędowa </w:t>
            </w:r>
          </w:p>
          <w:p w14:paraId="66B6AC9C" w14:textId="5DAE8B91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paraboliczne asymetryczne zawieszenie piórowe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 xml:space="preserve"> lub zawieszenie pneumatyczne</w:t>
            </w:r>
          </w:p>
          <w:p w14:paraId="0908C487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amortyzatory i stabilizator</w:t>
            </w:r>
          </w:p>
          <w:p w14:paraId="30681914" w14:textId="28597194" w:rsidR="00EB1DBC" w:rsidRPr="00E339C0" w:rsidRDefault="00C302D0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E339C0">
              <w:rPr>
                <w:rFonts w:ascii="Times New Roman" w:eastAsia="Times New Roman" w:hAnsi="Times New Roman" w:cs="Calibri"/>
                <w:lang w:eastAsia="pl-PL"/>
              </w:rPr>
              <w:t>nośność osi tylnej minimum 11</w:t>
            </w:r>
            <w:r w:rsidR="00A2173D">
              <w:rPr>
                <w:rFonts w:ascii="Times New Roman" w:eastAsia="Times New Roman" w:hAnsi="Times New Roman" w:cs="Calibri"/>
                <w:lang w:eastAsia="pl-PL"/>
              </w:rPr>
              <w:t xml:space="preserve"> 0</w:t>
            </w:r>
            <w:r w:rsidRPr="00E339C0">
              <w:rPr>
                <w:rFonts w:ascii="Times New Roman" w:eastAsia="Times New Roman" w:hAnsi="Times New Roman" w:cs="Calibri"/>
                <w:lang w:eastAsia="pl-PL"/>
              </w:rPr>
              <w:t>00kg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A4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4CA6BA1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333D56A6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5331FFC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30B5921" w14:textId="77777777" w:rsidTr="0034112A">
        <w:trPr>
          <w:gridAfter w:val="1"/>
          <w:wAfter w:w="9" w:type="dxa"/>
          <w:trHeight w:val="569"/>
          <w:jc w:val="center"/>
        </w:trPr>
        <w:tc>
          <w:tcPr>
            <w:tcW w:w="575" w:type="dxa"/>
            <w:shd w:val="clear" w:color="auto" w:fill="auto"/>
          </w:tcPr>
          <w:p w14:paraId="58ECE3C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23.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EAF1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Felgi stalowe</w:t>
            </w:r>
          </w:p>
          <w:p w14:paraId="5A2C978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R22,5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3B6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prowadząca 2x 315/80/R22,5</w:t>
            </w:r>
          </w:p>
          <w:p w14:paraId="56CFE39D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napędowa 4x 315/80/R22,5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9AD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a)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5EBA7AF1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5F99019D" w14:textId="77777777" w:rsidTr="0034112A">
        <w:trPr>
          <w:gridAfter w:val="1"/>
          <w:wAfter w:w="9" w:type="dxa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5567063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24.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66C49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hamulcowy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1002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 postojowy sterowany pneumatycznie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7E8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0B367F87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44C7156A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248D664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FD56357" w14:textId="77777777" w:rsidTr="0034112A">
        <w:trPr>
          <w:gridAfter w:val="1"/>
          <w:wAfter w:w="9" w:type="dxa"/>
          <w:trHeight w:val="1007"/>
          <w:jc w:val="center"/>
        </w:trPr>
        <w:tc>
          <w:tcPr>
            <w:tcW w:w="575" w:type="dxa"/>
            <w:vMerge/>
            <w:shd w:val="clear" w:color="auto" w:fill="auto"/>
          </w:tcPr>
          <w:p w14:paraId="0BDFC5B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E7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45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– zapewniony niezależnym działaniem obwodów</w:t>
            </w:r>
          </w:p>
          <w:p w14:paraId="37CFD64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system przeciwblokujący (ABS)</w:t>
            </w:r>
          </w:p>
          <w:p w14:paraId="3B5BC851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hamulec wydechowy</w:t>
            </w:r>
          </w:p>
        </w:tc>
        <w:tc>
          <w:tcPr>
            <w:tcW w:w="3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E8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02982BBF" w14:textId="77777777" w:rsidTr="00EB1DBC">
        <w:trPr>
          <w:gridAfter w:val="1"/>
          <w:wAfter w:w="9" w:type="dxa"/>
          <w:trHeight w:val="4892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850CD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25.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F12" w14:textId="77777777" w:rsidR="00EB1DBC" w:rsidRPr="00E339C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Kabina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200" w14:textId="77777777" w:rsidR="00C302D0" w:rsidRPr="006004E6" w:rsidRDefault="00C302D0" w:rsidP="00C302D0">
            <w:pPr>
              <w:numPr>
                <w:ilvl w:val="0"/>
                <w:numId w:val="36"/>
              </w:numPr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4E6">
              <w:rPr>
                <w:rFonts w:ascii="Times New Roman" w:hAnsi="Times New Roman" w:cs="Times New Roman"/>
                <w:sz w:val="21"/>
                <w:szCs w:val="21"/>
              </w:rPr>
              <w:t>2-u lub 3 - osobowa</w:t>
            </w:r>
          </w:p>
          <w:p w14:paraId="79F89DB7" w14:textId="5A7DA66C" w:rsidR="006004E6" w:rsidRPr="00A2173D" w:rsidRDefault="006004E6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biała</w:t>
            </w:r>
          </w:p>
          <w:p w14:paraId="0DB34D5C" w14:textId="1D34499C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dwustopniowe wejście do kabiny</w:t>
            </w:r>
          </w:p>
          <w:p w14:paraId="32AB7F31" w14:textId="535375DD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klimatyzacja manualna</w:t>
            </w:r>
            <w:r w:rsidR="00C302D0"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lub automatyczna</w:t>
            </w:r>
          </w:p>
          <w:p w14:paraId="783B3A30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radioodtwarzacz samochodowy</w:t>
            </w:r>
          </w:p>
          <w:p w14:paraId="133436E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tylna ściana pojazdu  przeszklona</w:t>
            </w:r>
          </w:p>
          <w:p w14:paraId="552B124F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kierowcy na zawieszeniu pneumatycznym z regulacją ustawień</w:t>
            </w:r>
          </w:p>
          <w:p w14:paraId="706A4B1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statyczny od strony pasażera</w:t>
            </w:r>
          </w:p>
          <w:p w14:paraId="38CFD539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regulowana kolumna kierownicza</w:t>
            </w:r>
          </w:p>
          <w:p w14:paraId="1833CF24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lusterko szerokokątne po stronie pasażera</w:t>
            </w:r>
          </w:p>
          <w:p w14:paraId="169E4CFB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lusterko </w:t>
            </w:r>
            <w:proofErr w:type="spellStart"/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rampowe</w:t>
            </w:r>
            <w:proofErr w:type="spellEnd"/>
          </w:p>
          <w:p w14:paraId="51FBF5CD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dwa podgrzewane sterowane zdalnie lusterka wsteczne</w:t>
            </w:r>
          </w:p>
          <w:p w14:paraId="4A11914A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tachograf cyfrowy</w:t>
            </w:r>
          </w:p>
          <w:p w14:paraId="1EFF993A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wskaźnik temperatury zewnętrznej</w:t>
            </w:r>
          </w:p>
          <w:p w14:paraId="4EA61BA3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immobilizer</w:t>
            </w:r>
            <w:proofErr w:type="spellEnd"/>
          </w:p>
          <w:p w14:paraId="557F26B0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automatycznie załączane światła do jazdy dziennej</w:t>
            </w:r>
          </w:p>
          <w:p w14:paraId="09FC0C0D" w14:textId="1BF7ACC3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oświetlenie tylne dodatkowo obudowane metalową kratką zabezpieczając</w:t>
            </w:r>
            <w:r w:rsidR="00D27185"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ą</w:t>
            </w: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przed uszkodzeniem mechanicznym podczas załadunku i rozładunku kontenerów</w:t>
            </w:r>
          </w:p>
          <w:p w14:paraId="2567079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tempomat</w:t>
            </w:r>
          </w:p>
          <w:p w14:paraId="7C9B26E2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centralny zamek</w:t>
            </w:r>
          </w:p>
          <w:p w14:paraId="672FB60B" w14:textId="77777777" w:rsidR="00EB1DBC" w:rsidRPr="00E339C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elektrycznie regulowane szyby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078029B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06F11C6" w14:textId="57368B3A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009AD5F" w14:textId="639660D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E4D0A8C" w14:textId="7D7CD8E9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C9A926D" w14:textId="3D8C7F0D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0F012EC" w14:textId="07527FF9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512D1D5" w14:textId="54C366B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E08BA02" w14:textId="0FF12066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FD4D291" w14:textId="09CE92C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29ED7A0" w14:textId="0F842EFA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2C2CB85" w14:textId="47F1A556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606A893" w14:textId="781430C1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87DE199" w14:textId="749EA16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0448E63" w14:textId="2F91040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11743B4" w14:textId="3201E910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48D4522" w14:textId="7973FF01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AA1DCD3" w14:textId="20B63105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0EA182B1" w14:textId="1A15937D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D528F24" w14:textId="27E5A033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5CD980B" w14:textId="4BF2833E" w:rsidR="006004E6" w:rsidRPr="006004E6" w:rsidRDefault="006004E6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51F7353" w14:textId="21665188" w:rsidR="006004E6" w:rsidRPr="00C302D0" w:rsidRDefault="006004E6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1CE574C5" w14:textId="77777777" w:rsidTr="001C14CA">
        <w:trPr>
          <w:gridAfter w:val="1"/>
          <w:wAfter w:w="9" w:type="dxa"/>
          <w:trHeight w:val="498"/>
          <w:jc w:val="center"/>
        </w:trPr>
        <w:tc>
          <w:tcPr>
            <w:tcW w:w="575" w:type="dxa"/>
            <w:shd w:val="clear" w:color="auto" w:fill="auto"/>
          </w:tcPr>
          <w:p w14:paraId="22D2E3C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26.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79154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Wyposażenie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br/>
              <w:t>dodatkowe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EFF4" w14:textId="3F54D2AD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zestaw narzędzi</w:t>
            </w:r>
          </w:p>
          <w:p w14:paraId="1DCF2F19" w14:textId="2198544C" w:rsidR="00EB1DBC" w:rsidRPr="006004E6" w:rsidRDefault="0068560E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8560E">
              <w:rPr>
                <w:rFonts w:eastAsia="Calibri"/>
                <w:sz w:val="21"/>
                <w:szCs w:val="21"/>
              </w:rPr>
              <w:t xml:space="preserve">koło </w:t>
            </w:r>
            <w:bookmarkStart w:id="8" w:name="_Hlk70420430"/>
            <w:r w:rsidRPr="0068560E">
              <w:rPr>
                <w:rFonts w:eastAsia="Calibri"/>
                <w:sz w:val="21"/>
                <w:szCs w:val="21"/>
              </w:rPr>
              <w:t xml:space="preserve">zapasowe zgodne z parametrami ogumienia przedniego i tylnego pracującego na osi tylnej i osi przedniej pojazdu </w:t>
            </w:r>
            <w:r w:rsidRPr="0068560E">
              <w:rPr>
                <w:rFonts w:eastAsia="Calibri"/>
                <w:b/>
                <w:bCs/>
                <w:color w:val="2F5496" w:themeColor="accent1" w:themeShade="BF"/>
                <w:sz w:val="22"/>
                <w:szCs w:val="22"/>
              </w:rPr>
              <w:t>z bieżnikiem identycznym jak w oponach zamontowanych na osi przedniej pojazdu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bookmarkEnd w:id="8"/>
          </w:p>
          <w:p w14:paraId="304E8230" w14:textId="373E5447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klin pod koła 2szt</w:t>
            </w:r>
          </w:p>
          <w:p w14:paraId="4EE53671" w14:textId="7F90CC1F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wąż do pompowania kół o minimalnej długości 10m</w:t>
            </w:r>
          </w:p>
          <w:p w14:paraId="4A666012" w14:textId="14F7DC0A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podnośnik samochodowy (udźwig pomiędzy 18 ton a 20 ton w zależności od masy całkowitej pojazdu i urządzenia bramowego)</w:t>
            </w:r>
          </w:p>
          <w:p w14:paraId="54807645" w14:textId="0092E336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gaśnica z ważną legalizacją</w:t>
            </w:r>
          </w:p>
          <w:p w14:paraId="5F4605D6" w14:textId="2EC8A48E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trójkąt ostrzegawczy z lampą lub bez lampy</w:t>
            </w:r>
          </w:p>
          <w:p w14:paraId="1C5ADB9B" w14:textId="5D0C1D82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listwa sygnalizacyjna zewnętrzna zaopatrzona w dwa pomarańczowe reflektory błyskowe zgodnie z wytycznymi stosowanymi w pojazdach specjalnych zlokalizowana na dachu systemu kabinowego pojazdu, opcjonalnie dwie lampy sygnalizacyjne błyskowe w kolorze pomarańczowym</w:t>
            </w:r>
          </w:p>
          <w:p w14:paraId="64A77C42" w14:textId="1BE5BD36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apteczka</w:t>
            </w:r>
          </w:p>
          <w:p w14:paraId="0856DD9A" w14:textId="72A540B9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zbiornik paliwa minimum 150 litrów zamek korka wlewu zamykany na kluczyk</w:t>
            </w:r>
          </w:p>
          <w:p w14:paraId="07800676" w14:textId="63BC353D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 xml:space="preserve">zbiornik </w:t>
            </w:r>
            <w:proofErr w:type="spellStart"/>
            <w:r w:rsidRPr="006004E6">
              <w:rPr>
                <w:rFonts w:eastAsia="Calibri"/>
                <w:sz w:val="21"/>
                <w:szCs w:val="21"/>
              </w:rPr>
              <w:t>AdBlue</w:t>
            </w:r>
            <w:proofErr w:type="spellEnd"/>
            <w:r w:rsidRPr="006004E6">
              <w:rPr>
                <w:rFonts w:eastAsia="Calibri"/>
                <w:sz w:val="21"/>
                <w:szCs w:val="21"/>
              </w:rPr>
              <w:t xml:space="preserve">  o minimalnej pojemności 20 litrów</w:t>
            </w:r>
          </w:p>
          <w:p w14:paraId="5584821B" w14:textId="342F4A63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oświetlenie robocze ułatwiające załadunek kontenerów po zmierzchu</w:t>
            </w:r>
          </w:p>
          <w:p w14:paraId="57802A36" w14:textId="2599C83F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bookmarkStart w:id="9" w:name="_Hlk70415847"/>
            <w:r w:rsidRPr="006004E6">
              <w:rPr>
                <w:rFonts w:eastAsia="Calibri"/>
                <w:sz w:val="21"/>
                <w:szCs w:val="21"/>
              </w:rPr>
              <w:t>skrzynka narzędziowa umieszczona po lewej stronie układu zawieszenia</w:t>
            </w:r>
            <w:r w:rsidR="008D16A2">
              <w:rPr>
                <w:rFonts w:eastAsia="Calibri"/>
                <w:sz w:val="21"/>
                <w:szCs w:val="21"/>
              </w:rPr>
              <w:t xml:space="preserve"> </w:t>
            </w:r>
            <w:r w:rsidR="008D16A2" w:rsidRPr="001C14CA">
              <w:rPr>
                <w:rFonts w:eastAsia="Calibri"/>
                <w:b/>
                <w:bCs/>
                <w:color w:val="2F5496" w:themeColor="accent1" w:themeShade="BF"/>
                <w:sz w:val="22"/>
                <w:szCs w:val="22"/>
              </w:rPr>
              <w:t xml:space="preserve">lub w innym </w:t>
            </w:r>
            <w:r w:rsidR="001C14CA" w:rsidRPr="001C14CA">
              <w:rPr>
                <w:rFonts w:eastAsia="Calibri"/>
                <w:b/>
                <w:bCs/>
                <w:color w:val="2F5496" w:themeColor="accent1" w:themeShade="BF"/>
                <w:sz w:val="22"/>
                <w:szCs w:val="22"/>
              </w:rPr>
              <w:lastRenderedPageBreak/>
              <w:t xml:space="preserve">miejscu </w:t>
            </w:r>
            <w:r w:rsidR="001C14CA">
              <w:rPr>
                <w:rFonts w:eastAsia="Calibri"/>
                <w:b/>
                <w:bCs/>
                <w:color w:val="2F5496" w:themeColor="accent1" w:themeShade="BF"/>
                <w:sz w:val="22"/>
                <w:szCs w:val="22"/>
              </w:rPr>
              <w:t xml:space="preserve">w zabudowie </w:t>
            </w:r>
            <w:r w:rsidR="008D16A2" w:rsidRPr="001C14CA">
              <w:rPr>
                <w:rFonts w:eastAsia="Calibri"/>
                <w:b/>
                <w:bCs/>
                <w:color w:val="2F5496" w:themeColor="accent1" w:themeShade="BF"/>
                <w:sz w:val="22"/>
                <w:szCs w:val="22"/>
              </w:rPr>
              <w:t>umożliwiającym swobodny dostęp</w:t>
            </w:r>
            <w:r w:rsidR="008D16A2">
              <w:rPr>
                <w:rFonts w:eastAsia="Calibri"/>
                <w:sz w:val="21"/>
                <w:szCs w:val="21"/>
              </w:rPr>
              <w:t xml:space="preserve"> </w:t>
            </w:r>
          </w:p>
          <w:bookmarkEnd w:id="9"/>
          <w:p w14:paraId="6AE042BD" w14:textId="6EF8D7D3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2 komplety kluczyków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46CB" w14:textId="6270D0FB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lastRenderedPageBreak/>
              <w:t>……………………….</w:t>
            </w:r>
          </w:p>
          <w:p w14:paraId="5341B695" w14:textId="40973258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B064DFE" w14:textId="19195FB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EAD746" w14:textId="4BD02806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5175A4" w14:textId="0A43AA69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F1AECEB" w14:textId="1B3F6926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6FFD322" w14:textId="1EF05950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F537813" w14:textId="381195A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003237A4" w14:textId="512C0675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18D2DAD" w14:textId="17F0C839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01E07F0" w14:textId="6F8CEC35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234BFE" w14:textId="492D579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3B5F40C" w14:textId="3527F003" w:rsidR="00E55FB2" w:rsidRPr="006004E6" w:rsidRDefault="00E55FB2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0E7A3FD" w14:textId="072BB67E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42725E3" w14:textId="5B8CBAD0" w:rsidR="006004E6" w:rsidRPr="00C302D0" w:rsidRDefault="006004E6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302D0" w:rsidRPr="00C302D0" w14:paraId="27432CCF" w14:textId="77777777" w:rsidTr="0034112A">
        <w:trPr>
          <w:gridAfter w:val="1"/>
          <w:wAfter w:w="9" w:type="dxa"/>
          <w:trHeight w:val="1260"/>
          <w:jc w:val="center"/>
        </w:trPr>
        <w:tc>
          <w:tcPr>
            <w:tcW w:w="575" w:type="dxa"/>
            <w:shd w:val="clear" w:color="auto" w:fill="auto"/>
          </w:tcPr>
          <w:p w14:paraId="29BD746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281851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Elektroniczny system nadzoru nad pojazdem (GPS), umożliwiający pobieranie danych z pojazdu, zużycie paliwa w czasie jazdy, ilość paliwa w czasie pracy przystawki mocy, ilość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przystawki mocy (pracujący z systemem GPS), kompatybilny z używanym przez Zamawiającego systemem SMOK 4.0WEB firmy ELTE GPS Sp. z o.o. z Krakowa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9C765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A36414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……………………….</w:t>
            </w:r>
          </w:p>
        </w:tc>
      </w:tr>
      <w:tr w:rsidR="00C302D0" w:rsidRPr="00C302D0" w14:paraId="1CBF3F23" w14:textId="77777777" w:rsidTr="0034112A">
        <w:trPr>
          <w:trHeight w:val="983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571AB6FF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ZABUDOWA    </w:t>
            </w:r>
          </w:p>
          <w:p w14:paraId="79C9F450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302D0" w:rsidRPr="00C302D0" w14:paraId="0240AAF2" w14:textId="77777777" w:rsidTr="0034112A">
        <w:trPr>
          <w:trHeight w:val="40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FE5EBF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28.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29A63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2020r. lub 2021r.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7DADC4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1CF0C430" w14:textId="77777777" w:rsidTr="0034112A">
        <w:trPr>
          <w:trHeight w:val="41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5EAA6A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29.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608635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bramowe pochodzące z produkcji seryjnej, Zamawiający nie dopuszcza prototypu  ani pierwszego urządzenia z serii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AD79EB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76DBC690" w14:textId="77777777" w:rsidTr="0034112A">
        <w:trPr>
          <w:trHeight w:val="32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BA31E3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30.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BCBB18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Urządzenie bramowe zasilane olejem hydraulicznym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653CD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64ED1E3C" w14:textId="77777777" w:rsidTr="00E339C0">
        <w:trPr>
          <w:trHeight w:val="652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5D87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31.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7114BF0" w14:textId="3AB5ED90" w:rsidR="00EB1DBC" w:rsidRPr="00C302D0" w:rsidRDefault="003F3D1D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0" w:name="_Hlk70339174"/>
            <w:r w:rsidRPr="003F3D1D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Pionowa</w:t>
            </w: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ratownica pomostowa opcjonalnie krata metalowa zlokalizowana w przedniej części urządzenia bramowego, oddzielająca kontener od kabiny pojazdu, zabezpieczająca przed uszkodzeniami mechanicznymi tylnej ściany kabiny pojazdu</w:t>
            </w:r>
            <w:bookmarkEnd w:id="10"/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D9B2BD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DA6C5A5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7ADC2C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60173EF6" w14:textId="0C9344C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Udźwig urządzenia przy złożonych ramionach minimum 1</w:t>
            </w:r>
            <w:r w:rsidR="00A2173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 000kg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6D7536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F6E87C9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1F92C4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33.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245166" w14:textId="03A40722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Udźwig dźwig urządzenia przy rozłożonych ramionach minimum </w:t>
            </w:r>
            <w:r w:rsidR="00A2173D">
              <w:rPr>
                <w:rFonts w:ascii="Times New Roman" w:eastAsia="Times New Roman" w:hAnsi="Times New Roman" w:cs="Times New Roman"/>
                <w:lang w:eastAsia="pl-PL"/>
              </w:rPr>
              <w:t xml:space="preserve">6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500kg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F5372F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04291782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89849DC" w14:textId="2212B9B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55653C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Jeden lub dwa haki blokujące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BD84D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28C352B0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7777D0A" w14:textId="0C64161B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5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14:paraId="7E04C5E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9A7A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1299D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4F94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FC757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2E0B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3DD2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A8966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FFDC8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Ramiona 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E112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regulowane</w:t>
            </w:r>
          </w:p>
          <w:p w14:paraId="69132CD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wysuwanie ramion w sposób hydrauliczny</w:t>
            </w:r>
          </w:p>
          <w:p w14:paraId="1FABB130" w14:textId="05991D5C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wyposażone w 4 łańcuchy podnoszące</w:t>
            </w:r>
            <w:r w:rsidR="00C33BF2" w:rsidRPr="00C33BF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 xml:space="preserve"> </w:t>
            </w:r>
            <w:r w:rsidR="00C33BF2" w:rsidRPr="00C33BF2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z możliwością regulacji łańcuchów</w:t>
            </w:r>
          </w:p>
          <w:p w14:paraId="18B93A28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wsuniętych minimum 2800mm maksimum 3000mm</w:t>
            </w:r>
          </w:p>
          <w:p w14:paraId="14F8E17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wysuniętych  minimum 3900mm maksimum 4500mm</w:t>
            </w:r>
          </w:p>
          <w:p w14:paraId="2AEDFF9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całkowita urządzenia minimum 2450mm. maksimum 2550mm</w:t>
            </w:r>
          </w:p>
          <w:p w14:paraId="07727B7B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ramionami minimum 2100mm maksimum 2200mm</w:t>
            </w:r>
          </w:p>
          <w:p w14:paraId="4DF7BF5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górnymi zawiesinami minimum 2000mm maksimum 2100mm</w:t>
            </w:r>
          </w:p>
          <w:p w14:paraId="3473C259" w14:textId="420CAF05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możliwość regulowania hydraulicznego ramionami urządzenia w zakresie minimum 1100mm maksimum </w:t>
            </w:r>
            <w:r w:rsidRPr="00FB6B9D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1</w:t>
            </w:r>
            <w:r w:rsidR="00FB6B9D" w:rsidRPr="00FB6B9D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4</w:t>
            </w:r>
            <w:r w:rsidRPr="00FB6B9D"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lang w:eastAsia="pl-PL"/>
              </w:rPr>
              <w:t>00mm</w:t>
            </w:r>
          </w:p>
          <w:p w14:paraId="57F39916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rozdzielacz urządzenia bramowego zlokalizowany na zewnątrz z lewej strony pojazdu</w:t>
            </w:r>
          </w:p>
          <w:p w14:paraId="3744C92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filtr wysokociśnieniowy ze wskaźnikiem zanieczyszczenia</w:t>
            </w:r>
          </w:p>
          <w:p w14:paraId="64E55659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zbiornik oleju hydraulicznego z filtrem powrotnym</w:t>
            </w:r>
          </w:p>
          <w:p w14:paraId="4D2E803A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zawór bezpieczeństwa odcinający olej bezpośrednio przy zbiorniku umożliwiający minimalizacje strat eksploatacyjnych w przypadku awarii (przecięcia lub innego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uszkodzenia mechanicznego przewodów lub innych sekcji  układowych) w urządzeniu</w:t>
            </w:r>
          </w:p>
          <w:p w14:paraId="0BFA207E" w14:textId="5295180F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maksymalne ciśnienie w układzie od 210  do 2</w:t>
            </w:r>
            <w:r w:rsidR="00EB4680">
              <w:rPr>
                <w:rFonts w:ascii="Times New Roman" w:eastAsia="Calibri" w:hAnsi="Times New Roman" w:cs="Times New Roman"/>
                <w:bCs/>
                <w:lang w:eastAsia="pl-PL"/>
              </w:rPr>
              <w:t>8</w:t>
            </w: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0 bar</w:t>
            </w:r>
          </w:p>
          <w:p w14:paraId="15BD391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długość  urządzenia bramowego minimum 3470mm</w:t>
            </w:r>
          </w:p>
          <w:p w14:paraId="1743435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masa urządzenia bramowego minimum 2800kg</w:t>
            </w:r>
          </w:p>
          <w:p w14:paraId="30E93963" w14:textId="34850776" w:rsidR="00177C6C" w:rsidRPr="00177C6C" w:rsidRDefault="00177C6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bookmarkStart w:id="11" w:name="_Hlk70327342"/>
            <w:r w:rsidRPr="00177C6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stalowa platforma wyposażona w cztery </w:t>
            </w:r>
            <w:r w:rsidRPr="00177C6C">
              <w:rPr>
                <w:rFonts w:ascii="Times New Roman" w:eastAsia="Calibri" w:hAnsi="Times New Roman" w:cs="Times New Roman"/>
                <w:b/>
                <w:color w:val="2F5496" w:themeColor="accent1" w:themeShade="BF"/>
                <w:lang w:eastAsia="pl-PL"/>
              </w:rPr>
              <w:t xml:space="preserve">lub w sześć ograniczników (2 szt. z przodu, 2 szt. z prawej oraz 2 szt. z lewej strony) </w:t>
            </w:r>
            <w:r w:rsidRPr="00177C6C">
              <w:rPr>
                <w:rFonts w:ascii="Times New Roman" w:eastAsia="Calibri" w:hAnsi="Times New Roman" w:cs="Times New Roman"/>
                <w:bCs/>
                <w:lang w:eastAsia="pl-PL"/>
              </w:rPr>
              <w:t>kontenera</w:t>
            </w:r>
          </w:p>
          <w:bookmarkEnd w:id="11"/>
          <w:p w14:paraId="206D4032" w14:textId="77777777" w:rsidR="00EB1DBC" w:rsidRPr="00C302D0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podłoga urządzenia zabudowana całościowo</w:t>
            </w:r>
          </w:p>
          <w:p w14:paraId="1A446FC5" w14:textId="77777777" w:rsidR="00EB1DBC" w:rsidRPr="00177C6C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77C6C">
              <w:rPr>
                <w:rFonts w:ascii="Times New Roman" w:eastAsia="Calibri" w:hAnsi="Times New Roman" w:cs="Times New Roman"/>
                <w:bCs/>
                <w:lang w:eastAsia="pl-PL"/>
              </w:rPr>
              <w:t>podłoga wykonana z blachy lakierowana</w:t>
            </w:r>
          </w:p>
          <w:p w14:paraId="4E80957C" w14:textId="77777777" w:rsidR="00EB1DBC" w:rsidRPr="00177C6C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77C6C">
              <w:rPr>
                <w:rFonts w:ascii="Times New Roman" w:eastAsia="Calibri" w:hAnsi="Times New Roman" w:cs="Times New Roman"/>
                <w:bCs/>
                <w:lang w:eastAsia="pl-PL"/>
              </w:rPr>
              <w:t>główna oś wywrotu zintegrowana z ramionami</w:t>
            </w:r>
          </w:p>
          <w:p w14:paraId="071F6B98" w14:textId="455C4305" w:rsidR="008F6948" w:rsidRPr="00177C6C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77C6C">
              <w:rPr>
                <w:rFonts w:ascii="Times New Roman" w:eastAsia="Calibri" w:hAnsi="Times New Roman" w:cs="Times New Roman"/>
                <w:bCs/>
                <w:lang w:eastAsia="pl-PL"/>
              </w:rPr>
              <w:t>system wymiany kontenerów z teleskopowymi ładującymi ramionami z możliwością indywidualnej</w:t>
            </w:r>
            <w:r w:rsidR="0020069D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20069D" w:rsidRPr="0020069D">
              <w:rPr>
                <w:rFonts w:ascii="Times New Roman" w:eastAsia="Calibri" w:hAnsi="Times New Roman" w:cs="Times New Roman"/>
                <w:b/>
                <w:color w:val="2F5496" w:themeColor="accent1" w:themeShade="BF"/>
                <w:lang w:eastAsia="pl-PL"/>
              </w:rPr>
              <w:t>lub</w:t>
            </w:r>
            <w:r w:rsidRPr="0020069D">
              <w:rPr>
                <w:rFonts w:ascii="Times New Roman" w:eastAsia="Calibri" w:hAnsi="Times New Roman" w:cs="Times New Roman"/>
                <w:b/>
                <w:color w:val="2F5496" w:themeColor="accent1" w:themeShade="BF"/>
                <w:lang w:eastAsia="pl-PL"/>
              </w:rPr>
              <w:t xml:space="preserve"> </w:t>
            </w:r>
            <w:r w:rsidRPr="00177C6C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synchronicznej regulacji </w:t>
            </w:r>
          </w:p>
          <w:p w14:paraId="35F38360" w14:textId="4566783C" w:rsidR="00EB1DBC" w:rsidRPr="00C302D0" w:rsidRDefault="00EB1DBC" w:rsidP="00177C6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7C6C">
              <w:rPr>
                <w:rFonts w:ascii="Times New Roman" w:eastAsia="Calibri" w:hAnsi="Times New Roman" w:cs="Times New Roman"/>
                <w:bCs/>
                <w:lang w:eastAsia="pl-PL"/>
              </w:rPr>
              <w:t>podpory zlokalizowane w tylnej części pojazdu stabilizujące pracę urządzenia bramowego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3BEB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5CB9095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1A9112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E049D6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21738C8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FEA2B9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59839D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BF0E1F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318FB1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066B7F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FAD5C0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8B10AD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AFA4CE0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3F63F4A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8ACBAB9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15843D2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0D2BA57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E778FF5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BDAA004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D399683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550105C" w14:textId="5B6F58DE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0D94A44" w14:textId="77777777" w:rsidR="008F6948" w:rsidRPr="00C302D0" w:rsidRDefault="008F6948" w:rsidP="008F694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9B134C2" w14:textId="77777777" w:rsidR="008F6948" w:rsidRPr="00C302D0" w:rsidRDefault="008F6948" w:rsidP="008F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B905B23" w14:textId="77777777" w:rsidR="00EB1DBC" w:rsidRPr="00C302D0" w:rsidRDefault="00EB1DBC" w:rsidP="00EB1D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C050C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204A080E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47F29E" w14:textId="7F6531CD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  <w:r w:rsidR="00EB4680"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2B33789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Obsługiwana długość kontenera minimum 3400 maksimum 3550mm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A5B6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41C9868B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323CDBD" w14:textId="413E3813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B4680"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989E88" w14:textId="63270910" w:rsidR="00EB1DBC" w:rsidRPr="00C302D0" w:rsidRDefault="006B31B3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2" w:name="_Hlk70328012"/>
            <w:r w:rsidRPr="006B31B3">
              <w:rPr>
                <w:rFonts w:ascii="Times New Roman" w:eastAsia="Calibri" w:hAnsi="Times New Roman" w:cs="Times New Roman"/>
                <w:b/>
                <w:color w:val="2F5496" w:themeColor="accent1" w:themeShade="BF"/>
                <w:lang w:eastAsia="pl-PL"/>
              </w:rPr>
              <w:t>Dwa lub trzy</w:t>
            </w:r>
            <w:r w:rsidRPr="006B31B3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 xml:space="preserve"> </w:t>
            </w:r>
            <w:r w:rsidRPr="006B31B3">
              <w:rPr>
                <w:rFonts w:ascii="Times New Roman" w:eastAsia="Calibri" w:hAnsi="Times New Roman" w:cs="Times New Roman"/>
                <w:b/>
                <w:color w:val="2F5496" w:themeColor="accent1" w:themeShade="BF"/>
                <w:lang w:eastAsia="pl-PL"/>
              </w:rPr>
              <w:t>haki</w:t>
            </w:r>
            <w:r w:rsidRPr="006B31B3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 </w:t>
            </w:r>
            <w:r w:rsidRPr="006B31B3">
              <w:rPr>
                <w:rFonts w:ascii="Times New Roman" w:eastAsia="Times New Roman" w:hAnsi="Times New Roman" w:cs="Times New Roman"/>
                <w:lang w:eastAsia="pl-PL"/>
              </w:rPr>
              <w:t>sterowane pneumatycznie blokujące kontener przy wywrocie</w:t>
            </w:r>
            <w:bookmarkEnd w:id="12"/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3D069D3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C302D0" w14:paraId="616C436E" w14:textId="77777777" w:rsidTr="0034112A">
        <w:trPr>
          <w:trHeight w:val="1512"/>
          <w:jc w:val="center"/>
        </w:trPr>
        <w:tc>
          <w:tcPr>
            <w:tcW w:w="575" w:type="dxa"/>
            <w:shd w:val="clear" w:color="auto" w:fill="auto"/>
          </w:tcPr>
          <w:p w14:paraId="6B3B543E" w14:textId="5C0773FC" w:rsidR="00EB1DBC" w:rsidRPr="00C302D0" w:rsidRDefault="00EB468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1BAEE1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Urządzenie bramowe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14:paraId="6710DE5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Przystosowane do współpracy z kontenerami posiadanymi przez Zamawiającego, tj. kontenerami:</w:t>
            </w:r>
          </w:p>
          <w:p w14:paraId="0D2F2320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KP7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zaczepem (uchem) załadunkowym – 3800mm,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szerokość kontenera z uchwytami (zaczepami) załadunkowymi – 1900mm, szerokość kontenera bez uchwytów (zaczepów) załadunkowych – 1700mm, wysokość kontenera – 1400mm</w:t>
            </w:r>
          </w:p>
          <w:p w14:paraId="646342D6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KP10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uchem (zaczepem) załadunkowym – 3700mm,  szerokość kontenera – 1730mm, wysokość kontenera – 1600mm)</w:t>
            </w:r>
          </w:p>
          <w:p w14:paraId="4F07FF22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typu Mulda (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 wymiarach: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długość kontenera – 3100mm, szerokość kontenera z uchwytami (zaczepami) załadunkowymi – 1900mm, szerokość kontenera bez uchwytów (zaczepów) załadunkowych – 1600mm, wysokość kontenera – 1500mm)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0D38A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4E7CDC9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726F4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C849CA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2679D742" w14:textId="0F3222B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16A395F" w14:textId="77777777" w:rsidR="00294238" w:rsidRPr="00C302D0" w:rsidRDefault="00294238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B43C1B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651FB4" w:rsidRPr="00C302D0" w14:paraId="0883DE4B" w14:textId="77777777" w:rsidTr="00651FB4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C30" w14:textId="2F619012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23E" w14:textId="7D46F08D" w:rsidR="00651FB4" w:rsidRPr="00651FB4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3" w:name="_Hlk70337482"/>
            <w:r w:rsidRPr="00651FB4">
              <w:rPr>
                <w:rFonts w:ascii="Times New Roman" w:eastAsia="Calibri" w:hAnsi="Times New Roman" w:cs="Times New Roman"/>
                <w:bCs/>
              </w:rPr>
              <w:t>Piaskowana i wielokrotnie lakierowana</w:t>
            </w:r>
            <w:r w:rsidRPr="00651FB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51FB4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w kolorze pomarańczowym RAL 2004</w:t>
            </w:r>
            <w:bookmarkEnd w:id="13"/>
            <w:r w:rsidR="001C14CA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 xml:space="preserve"> lub w kolorze czarnym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4F90FE98" w14:textId="02982EC4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651FB4" w:rsidRPr="00C302D0" w14:paraId="73865778" w14:textId="77777777" w:rsidTr="006004E6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753EE" w14:textId="66096E39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9299" w:type="dxa"/>
            <w:gridSpan w:val="4"/>
            <w:vAlign w:val="center"/>
          </w:tcPr>
          <w:p w14:paraId="0A3B8BAF" w14:textId="12D67347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73D">
              <w:rPr>
                <w:rFonts w:ascii="Times New Roman" w:hAnsi="Times New Roman" w:cs="Times New Roman"/>
              </w:rPr>
              <w:t xml:space="preserve">Rama/element łączący zabudowę do ramy podwozia piaskowana(y) i wielokrotnie lakierowana(y) na jeden kolor czarny lub kolor zabudowy.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296A7139" w14:textId="2346D7BE" w:rsidR="00651FB4" w:rsidRPr="00A2173D" w:rsidRDefault="00651FB4" w:rsidP="00651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</w:tbl>
    <w:p w14:paraId="72A18737" w14:textId="77777777" w:rsidR="00A318F0" w:rsidRPr="00C302D0" w:rsidRDefault="00A318F0"/>
    <w:sectPr w:rsidR="00A318F0" w:rsidRPr="00C302D0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C4E8" w14:textId="77777777" w:rsidR="00EB1DBC" w:rsidRDefault="00EB1DBC" w:rsidP="00EB1DBC">
      <w:pPr>
        <w:spacing w:after="0" w:line="240" w:lineRule="auto"/>
      </w:pPr>
      <w:r>
        <w:separator/>
      </w:r>
    </w:p>
  </w:endnote>
  <w:endnote w:type="continuationSeparator" w:id="0">
    <w:p w14:paraId="2EF1DEDF" w14:textId="77777777" w:rsidR="00EB1DBC" w:rsidRDefault="00EB1DBC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685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484C" w14:textId="43FAA10F" w:rsidR="00957799" w:rsidRDefault="00294238" w:rsidP="00B718BC">
    <w:pPr>
      <w:pStyle w:val="Stopka"/>
      <w:jc w:val="both"/>
    </w:pPr>
    <w:r>
      <w:t>Znak sprawy: ZP/0</w:t>
    </w:r>
    <w:r w:rsidR="00E339C0">
      <w:t>2</w:t>
    </w:r>
    <w:r>
      <w:t xml:space="preserve">/2021                                                                                             </w:t>
    </w:r>
  </w:p>
  <w:p w14:paraId="7B9685AA" w14:textId="77777777" w:rsidR="00957799" w:rsidRDefault="0068560E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A06D" w14:textId="77777777" w:rsidR="00EB1DBC" w:rsidRDefault="00EB1DBC" w:rsidP="00EB1DBC">
      <w:pPr>
        <w:spacing w:after="0" w:line="240" w:lineRule="auto"/>
      </w:pPr>
      <w:r>
        <w:separator/>
      </w:r>
    </w:p>
  </w:footnote>
  <w:footnote w:type="continuationSeparator" w:id="0">
    <w:p w14:paraId="6C9EBE30" w14:textId="77777777" w:rsidR="00EB1DBC" w:rsidRDefault="00EB1DBC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6E0307DC" w:rsidR="00957799" w:rsidRPr="00E339C0" w:rsidRDefault="00E339C0" w:rsidP="00EB1DBC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3" w:name="_Hlk531591854"/>
          <w:bookmarkStart w:id="4" w:name="_Hlk1532091"/>
          <w:bookmarkStart w:id="5" w:name="_Hlk1532092"/>
          <w:r w:rsidRPr="00E339C0">
            <w:rPr>
              <w:rFonts w:ascii="Times New Roman" w:hAnsi="Times New Roman" w:cs="Times New Roman"/>
              <w:i/>
              <w:iCs/>
            </w:rPr>
            <w:t>„</w:t>
          </w:r>
          <w:bookmarkStart w:id="6" w:name="_Hlk69462204"/>
          <w:r w:rsidRPr="00E339C0">
            <w:rPr>
              <w:rFonts w:ascii="Times New Roman" w:hAnsi="Times New Roman" w:cs="Times New Roman"/>
              <w:i/>
              <w:iCs/>
            </w:rPr>
            <w:t xml:space="preserve">Dostawa fabrycznie nowego specjalistycznego pojazdu ciężarowego typu </w:t>
          </w:r>
          <w:proofErr w:type="spellStart"/>
          <w:r w:rsidRPr="00E339C0">
            <w:rPr>
              <w:rFonts w:ascii="Times New Roman" w:hAnsi="Times New Roman" w:cs="Times New Roman"/>
              <w:i/>
              <w:iCs/>
            </w:rPr>
            <w:t>bramowiec</w:t>
          </w:r>
          <w:proofErr w:type="spellEnd"/>
          <w:r w:rsidRPr="00E339C0">
            <w:rPr>
              <w:rFonts w:ascii="Times New Roman" w:hAnsi="Times New Roman" w:cs="Times New Roman"/>
              <w:i/>
              <w:iCs/>
            </w:rPr>
            <w:t xml:space="preserve"> dla Przedsiębiorstwa Gospodarki Komunalnej Sp. z o.o. </w:t>
          </w:r>
          <w:r w:rsidRPr="00E339C0">
            <w:rPr>
              <w:rFonts w:ascii="Times New Roman" w:hAnsi="Times New Roman" w:cs="Times New Roman"/>
              <w:i/>
              <w:iCs/>
            </w:rPr>
            <w:br/>
            <w:t>w Krasnymstawie</w:t>
          </w:r>
          <w:bookmarkEnd w:id="6"/>
          <w:r w:rsidRPr="00E339C0">
            <w:rPr>
              <w:rFonts w:ascii="Times New Roman" w:hAnsi="Times New Roman" w:cs="Times New Roman"/>
              <w:i/>
              <w:iCs/>
            </w:rPr>
            <w:t>”  - znak sprawy ZP/02/2021</w:t>
          </w:r>
        </w:p>
      </w:tc>
    </w:tr>
  </w:tbl>
  <w:bookmarkEnd w:id="3"/>
  <w:p w14:paraId="60114AAD" w14:textId="77777777" w:rsidR="00957799" w:rsidRPr="00860605" w:rsidRDefault="00294238" w:rsidP="00553C93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176B0" wp14:editId="09730426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5CE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BjB8Y3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7B2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51468"/>
    <w:multiLevelType w:val="hybridMultilevel"/>
    <w:tmpl w:val="F89AF07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55A"/>
    <w:multiLevelType w:val="hybridMultilevel"/>
    <w:tmpl w:val="AFEC7AF8"/>
    <w:lvl w:ilvl="0" w:tplc="F148D6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F06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38C"/>
    <w:multiLevelType w:val="hybridMultilevel"/>
    <w:tmpl w:val="6F882BF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E55"/>
    <w:multiLevelType w:val="hybridMultilevel"/>
    <w:tmpl w:val="89B8B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248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4F5"/>
    <w:multiLevelType w:val="hybridMultilevel"/>
    <w:tmpl w:val="ADA62CE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4071"/>
    <w:multiLevelType w:val="hybridMultilevel"/>
    <w:tmpl w:val="CF2AF7B6"/>
    <w:lvl w:ilvl="0" w:tplc="4B4869C2">
      <w:start w:val="1"/>
      <w:numFmt w:val="lowerLetter"/>
      <w:lvlText w:val="%1)"/>
      <w:lvlJc w:val="left"/>
      <w:pPr>
        <w:ind w:left="7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0" w15:restartNumberingAfterBreak="0">
    <w:nsid w:val="2018678F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32D9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B19A6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17715E"/>
    <w:multiLevelType w:val="hybridMultilevel"/>
    <w:tmpl w:val="077C6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2217FB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C554E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90B94"/>
    <w:multiLevelType w:val="hybridMultilevel"/>
    <w:tmpl w:val="B60437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E74"/>
    <w:multiLevelType w:val="hybridMultilevel"/>
    <w:tmpl w:val="36A0DF9C"/>
    <w:lvl w:ilvl="0" w:tplc="D6CC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060B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7D7F"/>
    <w:multiLevelType w:val="hybridMultilevel"/>
    <w:tmpl w:val="D4BCEC4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240B0"/>
    <w:multiLevelType w:val="hybridMultilevel"/>
    <w:tmpl w:val="E2A43E94"/>
    <w:lvl w:ilvl="0" w:tplc="6D1651C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47B07E3"/>
    <w:multiLevelType w:val="hybridMultilevel"/>
    <w:tmpl w:val="3558E16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543C7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9390C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22307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68F"/>
    <w:multiLevelType w:val="hybridMultilevel"/>
    <w:tmpl w:val="AE2AF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165"/>
    <w:multiLevelType w:val="hybridMultilevel"/>
    <w:tmpl w:val="3DB23E8C"/>
    <w:lvl w:ilvl="0" w:tplc="D3F6FB64">
      <w:start w:val="1"/>
      <w:numFmt w:val="lowerLetter"/>
      <w:lvlText w:val="%1)"/>
      <w:lvlJc w:val="righ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9" w15:restartNumberingAfterBreak="0">
    <w:nsid w:val="47610A90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525"/>
    <w:multiLevelType w:val="hybridMultilevel"/>
    <w:tmpl w:val="D46CABE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F7CE1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D206D4"/>
    <w:multiLevelType w:val="hybridMultilevel"/>
    <w:tmpl w:val="22161A0E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B676D"/>
    <w:multiLevelType w:val="hybridMultilevel"/>
    <w:tmpl w:val="612A21D4"/>
    <w:lvl w:ilvl="0" w:tplc="6D1AEED0">
      <w:start w:val="1"/>
      <w:numFmt w:val="lowerLetter"/>
      <w:lvlText w:val="%1)"/>
      <w:lvlJc w:val="left"/>
      <w:pPr>
        <w:ind w:left="706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5" w15:restartNumberingAfterBreak="0">
    <w:nsid w:val="5CC52DB6"/>
    <w:multiLevelType w:val="hybridMultilevel"/>
    <w:tmpl w:val="BD8663B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C6A0F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13339"/>
    <w:multiLevelType w:val="hybridMultilevel"/>
    <w:tmpl w:val="7842D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05FB2"/>
    <w:multiLevelType w:val="hybridMultilevel"/>
    <w:tmpl w:val="F73EBE8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470D8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E503E3D"/>
    <w:multiLevelType w:val="hybridMultilevel"/>
    <w:tmpl w:val="B6789BA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5627B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705B35A9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322CC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54B68"/>
    <w:multiLevelType w:val="hybridMultilevel"/>
    <w:tmpl w:val="28640A9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BF0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44"/>
  </w:num>
  <w:num w:numId="5">
    <w:abstractNumId w:val="26"/>
  </w:num>
  <w:num w:numId="6">
    <w:abstractNumId w:val="15"/>
  </w:num>
  <w:num w:numId="7">
    <w:abstractNumId w:val="10"/>
  </w:num>
  <w:num w:numId="8">
    <w:abstractNumId w:val="45"/>
  </w:num>
  <w:num w:numId="9">
    <w:abstractNumId w:val="4"/>
  </w:num>
  <w:num w:numId="10">
    <w:abstractNumId w:val="17"/>
  </w:num>
  <w:num w:numId="11">
    <w:abstractNumId w:val="16"/>
  </w:num>
  <w:num w:numId="12">
    <w:abstractNumId w:val="37"/>
  </w:num>
  <w:num w:numId="13">
    <w:abstractNumId w:val="27"/>
  </w:num>
  <w:num w:numId="14">
    <w:abstractNumId w:val="14"/>
  </w:num>
  <w:num w:numId="15">
    <w:abstractNumId w:val="31"/>
  </w:num>
  <w:num w:numId="16">
    <w:abstractNumId w:val="12"/>
  </w:num>
  <w:num w:numId="17">
    <w:abstractNumId w:val="20"/>
  </w:num>
  <w:num w:numId="18">
    <w:abstractNumId w:val="3"/>
  </w:num>
  <w:num w:numId="19">
    <w:abstractNumId w:val="0"/>
  </w:num>
  <w:num w:numId="20">
    <w:abstractNumId w:val="40"/>
  </w:num>
  <w:num w:numId="21">
    <w:abstractNumId w:val="11"/>
  </w:num>
  <w:num w:numId="22">
    <w:abstractNumId w:val="29"/>
  </w:num>
  <w:num w:numId="23">
    <w:abstractNumId w:val="25"/>
  </w:num>
  <w:num w:numId="24">
    <w:abstractNumId w:val="43"/>
  </w:num>
  <w:num w:numId="25">
    <w:abstractNumId w:val="1"/>
  </w:num>
  <w:num w:numId="26">
    <w:abstractNumId w:val="13"/>
  </w:num>
  <w:num w:numId="27">
    <w:abstractNumId w:val="23"/>
  </w:num>
  <w:num w:numId="28">
    <w:abstractNumId w:val="5"/>
  </w:num>
  <w:num w:numId="29">
    <w:abstractNumId w:val="21"/>
  </w:num>
  <w:num w:numId="30">
    <w:abstractNumId w:val="46"/>
  </w:num>
  <w:num w:numId="31">
    <w:abstractNumId w:val="7"/>
  </w:num>
  <w:num w:numId="32">
    <w:abstractNumId w:val="33"/>
  </w:num>
  <w:num w:numId="33">
    <w:abstractNumId w:val="39"/>
  </w:num>
  <w:num w:numId="34">
    <w:abstractNumId w:val="38"/>
  </w:num>
  <w:num w:numId="35">
    <w:abstractNumId w:val="41"/>
  </w:num>
  <w:num w:numId="36">
    <w:abstractNumId w:val="47"/>
  </w:num>
  <w:num w:numId="37">
    <w:abstractNumId w:val="36"/>
  </w:num>
  <w:num w:numId="38">
    <w:abstractNumId w:val="35"/>
  </w:num>
  <w:num w:numId="39">
    <w:abstractNumId w:val="30"/>
  </w:num>
  <w:num w:numId="40">
    <w:abstractNumId w:val="19"/>
  </w:num>
  <w:num w:numId="41">
    <w:abstractNumId w:val="24"/>
  </w:num>
  <w:num w:numId="42">
    <w:abstractNumId w:val="18"/>
  </w:num>
  <w:num w:numId="43">
    <w:abstractNumId w:val="28"/>
  </w:num>
  <w:num w:numId="44">
    <w:abstractNumId w:val="34"/>
  </w:num>
  <w:num w:numId="45">
    <w:abstractNumId w:val="8"/>
  </w:num>
  <w:num w:numId="46">
    <w:abstractNumId w:val="9"/>
  </w:num>
  <w:num w:numId="47">
    <w:abstractNumId w:val="42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C"/>
    <w:rsid w:val="00177C6C"/>
    <w:rsid w:val="001A71F8"/>
    <w:rsid w:val="001C14CA"/>
    <w:rsid w:val="0020069D"/>
    <w:rsid w:val="00294238"/>
    <w:rsid w:val="003F3D1D"/>
    <w:rsid w:val="00463B82"/>
    <w:rsid w:val="006004E6"/>
    <w:rsid w:val="00651FB4"/>
    <w:rsid w:val="0068560E"/>
    <w:rsid w:val="006B31B3"/>
    <w:rsid w:val="0072381C"/>
    <w:rsid w:val="00815E2E"/>
    <w:rsid w:val="008D16A2"/>
    <w:rsid w:val="008F6948"/>
    <w:rsid w:val="00A2173D"/>
    <w:rsid w:val="00A318F0"/>
    <w:rsid w:val="00C302D0"/>
    <w:rsid w:val="00C33BF2"/>
    <w:rsid w:val="00C37F7F"/>
    <w:rsid w:val="00D27185"/>
    <w:rsid w:val="00DC0E0F"/>
    <w:rsid w:val="00E17095"/>
    <w:rsid w:val="00E339C0"/>
    <w:rsid w:val="00E44206"/>
    <w:rsid w:val="00E55FB2"/>
    <w:rsid w:val="00EB1DBC"/>
    <w:rsid w:val="00EB4680"/>
    <w:rsid w:val="00FB6B9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styleId="Nierozpoznanawzmianka">
    <w:name w:val="Unresolved Mention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1669</Words>
  <Characters>10020</Characters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po zmianie z dn. 26.04.21</vt:lpstr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2021-03-19T14:40:00Z</cp:lastPrinted>
  <dcterms:created xsi:type="dcterms:W3CDTF">2021-04-26T08:54:00Z</dcterms:created>
  <dcterms:modified xsi:type="dcterms:W3CDTF">2021-04-27T10:55:00Z</dcterms:modified>
</cp:coreProperties>
</file>