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424F" w14:textId="77777777" w:rsidR="0051393F" w:rsidRPr="00CB4BB5" w:rsidRDefault="0051393F" w:rsidP="00411476">
      <w:pPr>
        <w:pStyle w:val="Tytu"/>
        <w:spacing w:line="276" w:lineRule="auto"/>
        <w:rPr>
          <w:rFonts w:ascii="Arial" w:hAnsi="Arial" w:cs="Arial"/>
          <w:spacing w:val="60"/>
          <w:sz w:val="22"/>
          <w:szCs w:val="22"/>
        </w:rPr>
      </w:pPr>
    </w:p>
    <w:p w14:paraId="05F2E811" w14:textId="3B9138D6" w:rsidR="003E45FF" w:rsidRPr="00675CB1" w:rsidRDefault="003E45FF" w:rsidP="00411476">
      <w:pPr>
        <w:pStyle w:val="Tytu"/>
        <w:spacing w:line="276" w:lineRule="auto"/>
        <w:rPr>
          <w:rFonts w:ascii="Arial" w:hAnsi="Arial" w:cs="Arial"/>
          <w:spacing w:val="60"/>
          <w:szCs w:val="32"/>
        </w:rPr>
      </w:pPr>
      <w:r w:rsidRPr="00675CB1">
        <w:rPr>
          <w:rFonts w:ascii="Arial" w:hAnsi="Arial" w:cs="Arial"/>
          <w:spacing w:val="60"/>
          <w:szCs w:val="32"/>
        </w:rPr>
        <w:t xml:space="preserve">Specyfikacja </w:t>
      </w:r>
    </w:p>
    <w:p w14:paraId="52BD8481" w14:textId="77777777" w:rsidR="003E45FF" w:rsidRPr="00675CB1" w:rsidRDefault="003E45FF" w:rsidP="00411476">
      <w:pPr>
        <w:pStyle w:val="Tytu"/>
        <w:spacing w:line="276" w:lineRule="auto"/>
        <w:rPr>
          <w:rFonts w:ascii="Arial" w:hAnsi="Arial" w:cs="Arial"/>
          <w:spacing w:val="60"/>
          <w:szCs w:val="32"/>
        </w:rPr>
      </w:pPr>
      <w:r w:rsidRPr="00675CB1">
        <w:rPr>
          <w:rFonts w:ascii="Arial" w:hAnsi="Arial" w:cs="Arial"/>
          <w:spacing w:val="60"/>
          <w:szCs w:val="32"/>
        </w:rPr>
        <w:t>WARUNKÓW zamówienia</w:t>
      </w:r>
    </w:p>
    <w:p w14:paraId="1AD5FA97" w14:textId="69E88A22" w:rsidR="003E45FF" w:rsidRDefault="000850B7" w:rsidP="00411476">
      <w:pPr>
        <w:spacing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675CB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ZAMAWIAJĄCY</w:t>
      </w:r>
      <w:r w:rsidR="00A7386A" w:rsidRPr="00675CB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="00C6742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PRZEDSIĘBIORSTWO GOSPODARKI KOMUNALNEJ SP. Z O. O. W KRASNYMSTAWIE</w:t>
      </w:r>
    </w:p>
    <w:p w14:paraId="488E579B" w14:textId="77777777" w:rsidR="00675CB1" w:rsidRPr="00675CB1" w:rsidRDefault="00675CB1" w:rsidP="004114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F61C982" w14:textId="5EAF17C8" w:rsidR="000850B7" w:rsidRPr="00CB4BB5" w:rsidRDefault="000850B7" w:rsidP="00411476">
      <w:pPr>
        <w:pStyle w:val="Nagwek3"/>
        <w:keepNext w:val="0"/>
        <w:tabs>
          <w:tab w:val="left" w:pos="0"/>
        </w:tabs>
        <w:spacing w:line="276" w:lineRule="auto"/>
        <w:jc w:val="both"/>
        <w:rPr>
          <w:rFonts w:ascii="Arial" w:hAnsi="Arial" w:cs="Arial"/>
          <w:b w:val="0"/>
          <w:szCs w:val="22"/>
        </w:rPr>
      </w:pPr>
      <w:r w:rsidRPr="00CB4BB5">
        <w:rPr>
          <w:rFonts w:ascii="Arial" w:hAnsi="Arial" w:cs="Arial"/>
          <w:b w:val="0"/>
          <w:szCs w:val="22"/>
        </w:rPr>
        <w:t xml:space="preserve">zaprasza do złożenia oferty w postępowaniu prowadzonym w trybie </w:t>
      </w:r>
      <w:r w:rsidR="0028364A" w:rsidRPr="00CB4BB5">
        <w:rPr>
          <w:rFonts w:ascii="Arial" w:hAnsi="Arial" w:cs="Arial"/>
          <w:b w:val="0"/>
          <w:szCs w:val="22"/>
        </w:rPr>
        <w:t>przetargu nieograniczonego</w:t>
      </w:r>
      <w:r w:rsidRPr="00CB4BB5">
        <w:rPr>
          <w:rFonts w:ascii="Arial" w:hAnsi="Arial" w:cs="Arial"/>
          <w:b w:val="0"/>
          <w:szCs w:val="22"/>
        </w:rPr>
        <w:t xml:space="preserve">, </w:t>
      </w:r>
      <w:r w:rsidR="001F44CC" w:rsidRPr="00CB4BB5">
        <w:rPr>
          <w:rFonts w:ascii="Arial" w:hAnsi="Arial" w:cs="Arial"/>
          <w:b w:val="0"/>
          <w:szCs w:val="22"/>
        </w:rPr>
        <w:t xml:space="preserve">o którym mowa w art. </w:t>
      </w:r>
      <w:r w:rsidR="0028364A" w:rsidRPr="00CB4BB5">
        <w:rPr>
          <w:rFonts w:ascii="Arial" w:hAnsi="Arial" w:cs="Arial"/>
          <w:b w:val="0"/>
          <w:szCs w:val="22"/>
        </w:rPr>
        <w:t>132</w:t>
      </w:r>
      <w:r w:rsidR="001F44CC" w:rsidRPr="00CB4BB5">
        <w:rPr>
          <w:rFonts w:ascii="Arial" w:hAnsi="Arial" w:cs="Arial"/>
          <w:b w:val="0"/>
          <w:szCs w:val="22"/>
        </w:rPr>
        <w:t xml:space="preserve"> ustawy z dnia 11 września 2019 r. Prawo zamówień publicznych </w:t>
      </w:r>
      <w:r w:rsidR="00E02DF0" w:rsidRPr="00CB4BB5">
        <w:rPr>
          <w:rFonts w:ascii="Arial" w:hAnsi="Arial" w:cs="Arial"/>
          <w:b w:val="0"/>
          <w:szCs w:val="22"/>
        </w:rPr>
        <w:t>(tekst jedn. Dz. U. z 202</w:t>
      </w:r>
      <w:r w:rsidR="0051393F" w:rsidRPr="00CB4BB5">
        <w:rPr>
          <w:rFonts w:ascii="Arial" w:hAnsi="Arial" w:cs="Arial"/>
          <w:b w:val="0"/>
          <w:szCs w:val="22"/>
        </w:rPr>
        <w:t>2</w:t>
      </w:r>
      <w:r w:rsidR="00E02DF0" w:rsidRPr="00CB4BB5">
        <w:rPr>
          <w:rFonts w:ascii="Arial" w:hAnsi="Arial" w:cs="Arial"/>
          <w:b w:val="0"/>
          <w:szCs w:val="22"/>
        </w:rPr>
        <w:t xml:space="preserve"> r., poz. </w:t>
      </w:r>
      <w:r w:rsidR="0051393F" w:rsidRPr="00CB4BB5">
        <w:rPr>
          <w:rFonts w:ascii="Arial" w:hAnsi="Arial" w:cs="Arial"/>
          <w:b w:val="0"/>
          <w:szCs w:val="22"/>
        </w:rPr>
        <w:t>1710</w:t>
      </w:r>
      <w:r w:rsidR="00E02DF0" w:rsidRPr="00CB4BB5">
        <w:rPr>
          <w:rFonts w:ascii="Arial" w:hAnsi="Arial" w:cs="Arial"/>
          <w:b w:val="0"/>
          <w:szCs w:val="22"/>
        </w:rPr>
        <w:t xml:space="preserve">), </w:t>
      </w:r>
      <w:r w:rsidR="001F44CC" w:rsidRPr="00CB4BB5">
        <w:rPr>
          <w:rFonts w:ascii="Arial" w:hAnsi="Arial" w:cs="Arial"/>
          <w:b w:val="0"/>
          <w:szCs w:val="22"/>
        </w:rPr>
        <w:t xml:space="preserve">zwaną dalej ustawą </w:t>
      </w:r>
      <w:proofErr w:type="spellStart"/>
      <w:r w:rsidR="001F44CC" w:rsidRPr="00CB4BB5">
        <w:rPr>
          <w:rFonts w:ascii="Arial" w:hAnsi="Arial" w:cs="Arial"/>
          <w:b w:val="0"/>
          <w:szCs w:val="22"/>
        </w:rPr>
        <w:t>Pzp</w:t>
      </w:r>
      <w:proofErr w:type="spellEnd"/>
      <w:r w:rsidR="001F44CC" w:rsidRPr="00CB4BB5">
        <w:rPr>
          <w:rFonts w:ascii="Arial" w:hAnsi="Arial" w:cs="Arial"/>
          <w:b w:val="0"/>
          <w:szCs w:val="22"/>
        </w:rPr>
        <w:t xml:space="preserve">, </w:t>
      </w:r>
      <w:r w:rsidRPr="00CB4BB5">
        <w:rPr>
          <w:rFonts w:ascii="Arial" w:hAnsi="Arial" w:cs="Arial"/>
          <w:b w:val="0"/>
          <w:szCs w:val="22"/>
        </w:rPr>
        <w:t>o wartości zamówienia przekraczającej pr</w:t>
      </w:r>
      <w:r w:rsidR="0028364A" w:rsidRPr="00CB4BB5">
        <w:rPr>
          <w:rFonts w:ascii="Arial" w:hAnsi="Arial" w:cs="Arial"/>
          <w:b w:val="0"/>
          <w:szCs w:val="22"/>
        </w:rPr>
        <w:t>ogi</w:t>
      </w:r>
      <w:r w:rsidRPr="00CB4BB5">
        <w:rPr>
          <w:rFonts w:ascii="Arial" w:hAnsi="Arial" w:cs="Arial"/>
          <w:b w:val="0"/>
          <w:szCs w:val="22"/>
        </w:rPr>
        <w:t xml:space="preserve"> unijn</w:t>
      </w:r>
      <w:r w:rsidR="0028364A" w:rsidRPr="00CB4BB5">
        <w:rPr>
          <w:rFonts w:ascii="Arial" w:hAnsi="Arial" w:cs="Arial"/>
          <w:b w:val="0"/>
          <w:szCs w:val="22"/>
        </w:rPr>
        <w:t>e</w:t>
      </w:r>
      <w:r w:rsidRPr="00CB4BB5">
        <w:rPr>
          <w:rFonts w:ascii="Arial" w:hAnsi="Arial" w:cs="Arial"/>
          <w:b w:val="0"/>
          <w:szCs w:val="22"/>
        </w:rPr>
        <w:t>, o który</w:t>
      </w:r>
      <w:r w:rsidR="0028364A" w:rsidRPr="00CB4BB5">
        <w:rPr>
          <w:rFonts w:ascii="Arial" w:hAnsi="Arial" w:cs="Arial"/>
          <w:b w:val="0"/>
          <w:szCs w:val="22"/>
        </w:rPr>
        <w:t>ch</w:t>
      </w:r>
      <w:r w:rsidRPr="00CB4BB5">
        <w:rPr>
          <w:rFonts w:ascii="Arial" w:hAnsi="Arial" w:cs="Arial"/>
          <w:b w:val="0"/>
          <w:szCs w:val="22"/>
        </w:rPr>
        <w:t xml:space="preserve"> mowa w art. 3</w:t>
      </w:r>
      <w:r w:rsidR="001F44CC" w:rsidRPr="00CB4BB5">
        <w:rPr>
          <w:rFonts w:ascii="Arial" w:hAnsi="Arial" w:cs="Arial"/>
          <w:b w:val="0"/>
          <w:szCs w:val="22"/>
        </w:rPr>
        <w:t xml:space="preserve"> </w:t>
      </w:r>
      <w:r w:rsidRPr="00CB4BB5">
        <w:rPr>
          <w:rFonts w:ascii="Arial" w:hAnsi="Arial" w:cs="Arial"/>
          <w:b w:val="0"/>
          <w:szCs w:val="22"/>
        </w:rPr>
        <w:t xml:space="preserve">ustawy </w:t>
      </w:r>
      <w:proofErr w:type="spellStart"/>
      <w:r w:rsidRPr="00CB4BB5">
        <w:rPr>
          <w:rFonts w:ascii="Arial" w:hAnsi="Arial" w:cs="Arial"/>
          <w:b w:val="0"/>
          <w:szCs w:val="22"/>
        </w:rPr>
        <w:t>Pzp</w:t>
      </w:r>
      <w:proofErr w:type="spellEnd"/>
      <w:r w:rsidRPr="00CB4BB5">
        <w:rPr>
          <w:rFonts w:ascii="Arial" w:hAnsi="Arial" w:cs="Arial"/>
          <w:b w:val="0"/>
          <w:szCs w:val="22"/>
        </w:rPr>
        <w:t xml:space="preserve">, na realizację </w:t>
      </w:r>
      <w:r w:rsidR="001F44CC" w:rsidRPr="00CB4BB5">
        <w:rPr>
          <w:rFonts w:ascii="Arial" w:hAnsi="Arial" w:cs="Arial"/>
          <w:b w:val="0"/>
          <w:szCs w:val="22"/>
        </w:rPr>
        <w:t>zamówienia (</w:t>
      </w:r>
      <w:r w:rsidR="00D33709">
        <w:rPr>
          <w:rFonts w:ascii="Arial" w:hAnsi="Arial" w:cs="Arial"/>
          <w:b w:val="0"/>
          <w:szCs w:val="22"/>
        </w:rPr>
        <w:t>dostawy</w:t>
      </w:r>
      <w:r w:rsidR="001F44CC" w:rsidRPr="00CB4BB5">
        <w:rPr>
          <w:rFonts w:ascii="Arial" w:hAnsi="Arial" w:cs="Arial"/>
          <w:b w:val="0"/>
          <w:szCs w:val="22"/>
        </w:rPr>
        <w:t>)</w:t>
      </w:r>
      <w:r w:rsidRPr="00CB4BB5">
        <w:rPr>
          <w:rFonts w:ascii="Arial" w:hAnsi="Arial" w:cs="Arial"/>
          <w:b w:val="0"/>
          <w:szCs w:val="22"/>
        </w:rPr>
        <w:t xml:space="preserve"> pn.</w:t>
      </w:r>
    </w:p>
    <w:p w14:paraId="0F299F1C" w14:textId="77777777" w:rsidR="00DF5664" w:rsidRPr="00CB4BB5" w:rsidRDefault="00DF5664" w:rsidP="00411476">
      <w:pPr>
        <w:spacing w:line="276" w:lineRule="auto"/>
        <w:jc w:val="center"/>
        <w:rPr>
          <w:rFonts w:ascii="Arial" w:hAnsi="Arial" w:cs="Arial"/>
          <w:b/>
          <w:i/>
          <w:highlight w:val="yellow"/>
        </w:rPr>
      </w:pPr>
    </w:p>
    <w:p w14:paraId="1CFFC42A" w14:textId="020F30E9" w:rsidR="000850B7" w:rsidRPr="00CB4BB5" w:rsidRDefault="00EA2BFA" w:rsidP="00411476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Hlk117244114"/>
      <w:bookmarkStart w:id="1" w:name="_Hlk120701045"/>
      <w:r>
        <w:rPr>
          <w:rFonts w:ascii="Arial" w:hAnsi="Arial" w:cs="Arial"/>
          <w:b/>
          <w:i/>
          <w:sz w:val="32"/>
          <w:szCs w:val="32"/>
        </w:rPr>
        <w:t>Dostawa i montaż</w:t>
      </w:r>
      <w:r w:rsidRPr="00EA2BFA">
        <w:rPr>
          <w:rFonts w:ascii="Arial" w:hAnsi="Arial" w:cs="Arial"/>
          <w:b/>
          <w:i/>
          <w:sz w:val="32"/>
          <w:szCs w:val="32"/>
        </w:rPr>
        <w:t xml:space="preserve"> instalacji fotowoltaicznej o mocy 209,7 </w:t>
      </w:r>
      <w:proofErr w:type="spellStart"/>
      <w:r w:rsidRPr="00EA2BFA">
        <w:rPr>
          <w:rFonts w:ascii="Arial" w:hAnsi="Arial" w:cs="Arial"/>
          <w:b/>
          <w:i/>
          <w:sz w:val="32"/>
          <w:szCs w:val="32"/>
        </w:rPr>
        <w:t>kWp</w:t>
      </w:r>
      <w:proofErr w:type="spellEnd"/>
      <w:r w:rsidRPr="00EA2BFA">
        <w:rPr>
          <w:rFonts w:ascii="Arial" w:hAnsi="Arial" w:cs="Arial"/>
          <w:b/>
          <w:i/>
          <w:sz w:val="32"/>
          <w:szCs w:val="32"/>
        </w:rPr>
        <w:t xml:space="preserve"> oraz 49,83 </w:t>
      </w:r>
      <w:proofErr w:type="spellStart"/>
      <w:r w:rsidRPr="00EA2BFA">
        <w:rPr>
          <w:rFonts w:ascii="Arial" w:hAnsi="Arial" w:cs="Arial"/>
          <w:b/>
          <w:i/>
          <w:sz w:val="32"/>
          <w:szCs w:val="32"/>
        </w:rPr>
        <w:t>kWp</w:t>
      </w:r>
      <w:proofErr w:type="spellEnd"/>
      <w:r w:rsidRPr="00EA2BFA">
        <w:rPr>
          <w:rFonts w:ascii="Arial" w:hAnsi="Arial" w:cs="Arial"/>
          <w:b/>
          <w:i/>
          <w:sz w:val="32"/>
          <w:szCs w:val="32"/>
        </w:rPr>
        <w:t xml:space="preserve"> </w:t>
      </w:r>
      <w:bookmarkStart w:id="2" w:name="_Hlk120530769"/>
      <w:r w:rsidRPr="00EA2BFA">
        <w:rPr>
          <w:rFonts w:ascii="Arial" w:hAnsi="Arial" w:cs="Arial"/>
          <w:b/>
          <w:i/>
          <w:sz w:val="32"/>
          <w:szCs w:val="32"/>
        </w:rPr>
        <w:t xml:space="preserve">dla </w:t>
      </w:r>
      <w:bookmarkStart w:id="3" w:name="_Hlk120530640"/>
      <w:r w:rsidRPr="00EA2BFA">
        <w:rPr>
          <w:rFonts w:ascii="Arial" w:hAnsi="Arial" w:cs="Arial"/>
          <w:b/>
          <w:i/>
          <w:sz w:val="32"/>
          <w:szCs w:val="32"/>
        </w:rPr>
        <w:t>Przedsiębiorstwa Gospodarki Komunalnej Spółka z o.o. w Krasnymstawie</w:t>
      </w:r>
      <w:bookmarkEnd w:id="2"/>
      <w:bookmarkEnd w:id="3"/>
      <w:r w:rsidRPr="00EA2BFA">
        <w:rPr>
          <w:rFonts w:ascii="Arial" w:hAnsi="Arial" w:cs="Arial"/>
          <w:b/>
          <w:i/>
          <w:sz w:val="32"/>
          <w:szCs w:val="32"/>
        </w:rPr>
        <w:t>.</w:t>
      </w:r>
      <w:bookmarkEnd w:id="0"/>
    </w:p>
    <w:bookmarkEnd w:id="1"/>
    <w:p w14:paraId="3B942F28" w14:textId="77777777" w:rsidR="003B448D" w:rsidRPr="00CB4BB5" w:rsidRDefault="003B448D" w:rsidP="00411476">
      <w:pPr>
        <w:spacing w:after="0" w:line="276" w:lineRule="auto"/>
        <w:jc w:val="both"/>
        <w:rPr>
          <w:rFonts w:ascii="Arial" w:hAnsi="Arial" w:cs="Arial"/>
          <w:b/>
          <w:highlight w:val="yellow"/>
        </w:rPr>
      </w:pPr>
    </w:p>
    <w:p w14:paraId="6F530DC2" w14:textId="1D99F6DD" w:rsidR="000850B7" w:rsidRPr="00CB4BB5" w:rsidRDefault="003B448D" w:rsidP="00411476">
      <w:pPr>
        <w:pStyle w:val="Akapitzlist"/>
        <w:numPr>
          <w:ilvl w:val="0"/>
          <w:numId w:val="1"/>
        </w:numPr>
        <w:shd w:val="clear" w:color="auto" w:fill="FFFFFF"/>
        <w:spacing w:after="72" w:line="276" w:lineRule="auto"/>
        <w:ind w:left="284" w:hanging="142"/>
        <w:rPr>
          <w:rFonts w:ascii="Arial" w:hAnsi="Arial" w:cs="Arial"/>
          <w:b/>
          <w:u w:val="single"/>
          <w:lang w:eastAsia="pl-PL"/>
        </w:rPr>
      </w:pPr>
      <w:r w:rsidRPr="00CB4BB5">
        <w:rPr>
          <w:rFonts w:ascii="Arial" w:hAnsi="Arial" w:cs="Arial"/>
          <w:b/>
          <w:u w:val="single"/>
          <w:lang w:eastAsia="pl-PL"/>
        </w:rPr>
        <w:t>NAZWA, ADRES ZAMAWIAJĄCEGO</w:t>
      </w:r>
    </w:p>
    <w:p w14:paraId="7C6E48EA" w14:textId="68FEEA0E" w:rsidR="003B448D" w:rsidRPr="00CB4BB5" w:rsidRDefault="003B448D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rPr>
          <w:rFonts w:ascii="Arial" w:hAnsi="Arial" w:cs="Arial"/>
          <w:b w:val="0"/>
          <w:sz w:val="22"/>
          <w:szCs w:val="22"/>
          <w:lang w:eastAsia="pl-PL"/>
        </w:rPr>
      </w:pPr>
      <w:r w:rsidRPr="00CB4BB5">
        <w:rPr>
          <w:rFonts w:ascii="Arial" w:hAnsi="Arial" w:cs="Arial"/>
          <w:b w:val="0"/>
          <w:sz w:val="22"/>
          <w:szCs w:val="22"/>
          <w:lang w:eastAsia="pl-PL"/>
        </w:rPr>
        <w:t>Nazwa zamawiającego –</w:t>
      </w:r>
      <w:r w:rsidR="00B80714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B80714" w:rsidRPr="00B80714">
        <w:rPr>
          <w:rFonts w:ascii="Arial" w:hAnsi="Arial" w:cs="Arial"/>
          <w:b w:val="0"/>
          <w:sz w:val="22"/>
          <w:szCs w:val="22"/>
          <w:lang w:eastAsia="pl-PL"/>
        </w:rPr>
        <w:t xml:space="preserve">Przedsiębiorstwa Gospodarki Komunalnej Spółka z o.o. </w:t>
      </w:r>
      <w:r w:rsidR="00B80714">
        <w:rPr>
          <w:rFonts w:ascii="Arial" w:hAnsi="Arial" w:cs="Arial"/>
          <w:b w:val="0"/>
          <w:sz w:val="22"/>
          <w:szCs w:val="22"/>
          <w:lang w:eastAsia="pl-PL"/>
        </w:rPr>
        <w:t xml:space="preserve">    </w:t>
      </w:r>
      <w:r w:rsidR="00B80714" w:rsidRPr="00B80714">
        <w:rPr>
          <w:rFonts w:ascii="Arial" w:hAnsi="Arial" w:cs="Arial"/>
          <w:b w:val="0"/>
          <w:sz w:val="22"/>
          <w:szCs w:val="22"/>
          <w:lang w:eastAsia="pl-PL"/>
        </w:rPr>
        <w:t>w Krasnymstawie</w:t>
      </w:r>
    </w:p>
    <w:p w14:paraId="14F6383E" w14:textId="61BE02D1" w:rsidR="00A7386A" w:rsidRPr="00CB4BB5" w:rsidRDefault="00A7386A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rPr>
          <w:rFonts w:ascii="Arial" w:hAnsi="Arial" w:cs="Arial"/>
          <w:b w:val="0"/>
          <w:sz w:val="22"/>
          <w:szCs w:val="22"/>
        </w:rPr>
      </w:pPr>
      <w:r w:rsidRPr="00CB4BB5">
        <w:rPr>
          <w:rFonts w:ascii="Arial" w:hAnsi="Arial" w:cs="Arial"/>
          <w:b w:val="0"/>
          <w:sz w:val="22"/>
          <w:szCs w:val="22"/>
          <w:lang w:eastAsia="pl-PL"/>
        </w:rPr>
        <w:t>Adres zamawiającego</w:t>
      </w:r>
      <w:r w:rsidR="003F6299" w:rsidRPr="00CB4BB5">
        <w:rPr>
          <w:rFonts w:ascii="Arial" w:hAnsi="Arial" w:cs="Arial"/>
          <w:b w:val="0"/>
          <w:sz w:val="22"/>
          <w:szCs w:val="22"/>
          <w:lang w:eastAsia="pl-PL"/>
        </w:rPr>
        <w:t xml:space="preserve"> –</w:t>
      </w:r>
      <w:r w:rsidR="00A54802">
        <w:rPr>
          <w:rFonts w:ascii="Arial" w:hAnsi="Arial" w:cs="Arial"/>
          <w:b w:val="0"/>
          <w:sz w:val="22"/>
          <w:szCs w:val="22"/>
          <w:lang w:eastAsia="pl-PL"/>
        </w:rPr>
        <w:t xml:space="preserve"> ul. Piekarskiego 3, 22-300 Krasnystaw</w:t>
      </w:r>
    </w:p>
    <w:p w14:paraId="684C2D56" w14:textId="2848AF2C" w:rsidR="00A7386A" w:rsidRPr="00CB4BB5" w:rsidRDefault="00A7386A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rPr>
          <w:rFonts w:ascii="Arial" w:hAnsi="Arial" w:cs="Arial"/>
          <w:b w:val="0"/>
          <w:sz w:val="22"/>
          <w:szCs w:val="22"/>
          <w:lang w:eastAsia="pl-PL"/>
        </w:rPr>
      </w:pPr>
      <w:r w:rsidRPr="00CB4BB5">
        <w:rPr>
          <w:rFonts w:ascii="Arial" w:hAnsi="Arial" w:cs="Arial"/>
          <w:b w:val="0"/>
          <w:sz w:val="22"/>
          <w:szCs w:val="22"/>
          <w:lang w:eastAsia="pl-PL"/>
        </w:rPr>
        <w:t>Numer telefonu –</w:t>
      </w:r>
      <w:r w:rsidR="004D526D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4D526D" w:rsidRPr="004D526D">
        <w:rPr>
          <w:rFonts w:ascii="Arial" w:hAnsi="Arial" w:cs="Arial"/>
          <w:b w:val="0"/>
          <w:sz w:val="22"/>
          <w:szCs w:val="22"/>
          <w:lang w:eastAsia="pl-PL"/>
        </w:rPr>
        <w:t>82 576 23 76</w:t>
      </w:r>
    </w:p>
    <w:p w14:paraId="3F02D159" w14:textId="2DE36A8D" w:rsidR="00A7386A" w:rsidRPr="00CB4BB5" w:rsidRDefault="00A7386A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rPr>
          <w:rFonts w:ascii="Arial" w:hAnsi="Arial" w:cs="Arial"/>
          <w:b w:val="0"/>
          <w:sz w:val="22"/>
          <w:szCs w:val="22"/>
          <w:lang w:eastAsia="pl-PL"/>
        </w:rPr>
      </w:pPr>
      <w:r w:rsidRPr="00CB4BB5">
        <w:rPr>
          <w:rFonts w:ascii="Arial" w:hAnsi="Arial" w:cs="Arial"/>
          <w:b w:val="0"/>
          <w:sz w:val="22"/>
          <w:szCs w:val="22"/>
          <w:lang w:eastAsia="pl-PL"/>
        </w:rPr>
        <w:t xml:space="preserve">Adres poczty elektronicznej – </w:t>
      </w:r>
      <w:hyperlink r:id="rId8" w:history="1">
        <w:r w:rsidR="00142608" w:rsidRPr="00142608">
          <w:rPr>
            <w:rStyle w:val="Hipercze"/>
            <w:rFonts w:ascii="Arial" w:hAnsi="Arial" w:cs="Arial"/>
            <w:b w:val="0"/>
            <w:bCs/>
            <w:lang w:eastAsia="pl-PL"/>
          </w:rPr>
          <w:t>pgk.krasnystaw@pro.onet.pl</w:t>
        </w:r>
      </w:hyperlink>
      <w:r w:rsidR="00142608">
        <w:rPr>
          <w:rFonts w:ascii="Arial" w:hAnsi="Arial" w:cs="Arial"/>
          <w:lang w:eastAsia="pl-PL"/>
        </w:rPr>
        <w:t xml:space="preserve"> </w:t>
      </w:r>
      <w:r w:rsidR="00142608" w:rsidRPr="00142608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</w:p>
    <w:p w14:paraId="02F01872" w14:textId="5B41619A" w:rsidR="004D526D" w:rsidRPr="004D526D" w:rsidRDefault="00A7386A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 w:rsidRPr="00CB4BB5">
        <w:rPr>
          <w:rFonts w:ascii="Arial" w:hAnsi="Arial" w:cs="Arial"/>
          <w:b w:val="0"/>
          <w:sz w:val="22"/>
          <w:szCs w:val="22"/>
          <w:lang w:eastAsia="pl-PL"/>
        </w:rPr>
        <w:t>Adres strony internetowej prowadzonego postępowania</w:t>
      </w:r>
      <w:r w:rsidR="003B448D" w:rsidRPr="00CB4BB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3B448D" w:rsidRPr="00CB4BB5">
        <w:rPr>
          <w:rFonts w:ascii="Arial" w:hAnsi="Arial" w:cs="Arial"/>
          <w:b w:val="0"/>
          <w:bCs/>
          <w:sz w:val="22"/>
          <w:szCs w:val="22"/>
          <w:lang w:eastAsia="pl-PL"/>
        </w:rPr>
        <w:t>oraz</w:t>
      </w:r>
      <w:r w:rsidRPr="00CB4BB5">
        <w:rPr>
          <w:rFonts w:ascii="Arial" w:hAnsi="Arial" w:cs="Arial"/>
          <w:b w:val="0"/>
          <w:bCs/>
          <w:sz w:val="22"/>
          <w:szCs w:val="22"/>
          <w:lang w:eastAsia="pl-PL"/>
        </w:rPr>
        <w:t xml:space="preserve"> </w:t>
      </w:r>
      <w:r w:rsidR="003B448D" w:rsidRPr="00CB4BB5">
        <w:rPr>
          <w:rFonts w:ascii="Arial" w:hAnsi="Arial" w:cs="Arial"/>
          <w:b w:val="0"/>
          <w:sz w:val="22"/>
          <w:szCs w:val="22"/>
          <w:lang w:eastAsia="pl-PL"/>
        </w:rPr>
        <w:t xml:space="preserve">strony internetowej, na której udostępniane będą zmiany i wyjaśnienia treści SWZ oraz inne dokumenty zamówienia bezpośrednio związane z postępowaniem o udzielenie zamówienia </w:t>
      </w:r>
      <w:r w:rsidR="004D526D">
        <w:rPr>
          <w:rFonts w:ascii="Arial" w:hAnsi="Arial" w:cs="Arial"/>
          <w:b w:val="0"/>
          <w:sz w:val="22"/>
          <w:szCs w:val="22"/>
          <w:lang w:eastAsia="pl-PL"/>
        </w:rPr>
        <w:t>–</w:t>
      </w:r>
      <w:r w:rsidRPr="00CB4BB5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</w:p>
    <w:p w14:paraId="78A70345" w14:textId="0698DE78" w:rsidR="00A7386A" w:rsidRPr="00CB4BB5" w:rsidRDefault="00CB41BF" w:rsidP="004D526D">
      <w:pPr>
        <w:pStyle w:val="Nagwek2"/>
        <w:tabs>
          <w:tab w:val="left" w:pos="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hyperlink r:id="rId9" w:history="1">
        <w:r w:rsidRPr="00656BC9">
          <w:rPr>
            <w:rStyle w:val="Hipercze"/>
            <w:rFonts w:ascii="Arial" w:hAnsi="Arial" w:cs="Arial"/>
            <w:sz w:val="22"/>
            <w:szCs w:val="22"/>
            <w:lang w:eastAsia="pl-PL"/>
          </w:rPr>
          <w:t>https://miniportal.uzp.gov.pl/</w:t>
        </w:r>
      </w:hyperlink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C6742D">
        <w:rPr>
          <w:rFonts w:ascii="Arial" w:hAnsi="Arial" w:cs="Arial"/>
          <w:sz w:val="22"/>
          <w:szCs w:val="22"/>
          <w:lang w:eastAsia="pl-PL"/>
        </w:rPr>
        <w:t xml:space="preserve"> </w:t>
      </w:r>
      <w:hyperlink r:id="rId10" w:history="1">
        <w:r w:rsidRPr="00656BC9">
          <w:rPr>
            <w:rStyle w:val="Hipercze"/>
            <w:rFonts w:ascii="Arial" w:hAnsi="Arial" w:cs="Arial"/>
            <w:sz w:val="22"/>
            <w:szCs w:val="22"/>
            <w:lang w:eastAsia="pl-PL"/>
          </w:rPr>
          <w:t>https://pgkkrasnystaw.bip.lubelskie.pl/index.p</w:t>
        </w:r>
        <w:r w:rsidRPr="00656BC9">
          <w:rPr>
            <w:rStyle w:val="Hipercze"/>
            <w:rFonts w:ascii="Arial" w:hAnsi="Arial" w:cs="Arial"/>
            <w:sz w:val="22"/>
            <w:szCs w:val="22"/>
            <w:lang w:eastAsia="pl-PL"/>
          </w:rPr>
          <w:t>h</w:t>
        </w:r>
        <w:r w:rsidRPr="00656BC9">
          <w:rPr>
            <w:rStyle w:val="Hipercze"/>
            <w:rFonts w:ascii="Arial" w:hAnsi="Arial" w:cs="Arial"/>
            <w:sz w:val="22"/>
            <w:szCs w:val="22"/>
            <w:lang w:eastAsia="pl-PL"/>
          </w:rPr>
          <w:t>p?id=51</w:t>
        </w:r>
      </w:hyperlink>
      <w:r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A86EFB4" w14:textId="62973FD0" w:rsidR="00371580" w:rsidRPr="00CB4BB5" w:rsidRDefault="00371580" w:rsidP="00411476">
      <w:pPr>
        <w:pStyle w:val="Nagwek2"/>
        <w:numPr>
          <w:ilvl w:val="0"/>
          <w:numId w:val="2"/>
        </w:numPr>
        <w:tabs>
          <w:tab w:val="left" w:pos="0"/>
        </w:tabs>
        <w:spacing w:line="276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 w:rsidRPr="00CB4BB5">
        <w:rPr>
          <w:rFonts w:ascii="Arial" w:hAnsi="Arial" w:cs="Arial"/>
          <w:b w:val="0"/>
          <w:bCs/>
          <w:sz w:val="22"/>
          <w:szCs w:val="22"/>
          <w:lang w:eastAsia="pl-PL"/>
        </w:rPr>
        <w:t>Numer</w:t>
      </w:r>
      <w:r w:rsidRPr="00CB4BB5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B4BB5">
        <w:rPr>
          <w:rFonts w:ascii="Arial" w:hAnsi="Arial" w:cs="Arial"/>
          <w:b w:val="0"/>
          <w:sz w:val="22"/>
          <w:szCs w:val="22"/>
          <w:lang w:eastAsia="pl-PL"/>
        </w:rPr>
        <w:t>postępowania</w:t>
      </w:r>
      <w:r w:rsidRPr="00CB4BB5">
        <w:rPr>
          <w:rFonts w:ascii="Arial" w:hAnsi="Arial" w:cs="Arial"/>
          <w:sz w:val="22"/>
          <w:szCs w:val="22"/>
          <w:lang w:eastAsia="pl-PL"/>
        </w:rPr>
        <w:t xml:space="preserve">: </w:t>
      </w:r>
      <w:r w:rsidR="00B80714" w:rsidRPr="00B80714">
        <w:rPr>
          <w:rFonts w:ascii="Arial" w:hAnsi="Arial" w:cs="Arial"/>
          <w:sz w:val="22"/>
          <w:szCs w:val="22"/>
          <w:lang w:eastAsia="pl-PL"/>
        </w:rPr>
        <w:t>ZP/03/2022</w:t>
      </w:r>
    </w:p>
    <w:p w14:paraId="5D78987F" w14:textId="77777777" w:rsidR="003B448D" w:rsidRPr="00CB4BB5" w:rsidRDefault="003B448D" w:rsidP="00411476">
      <w:pPr>
        <w:spacing w:line="276" w:lineRule="auto"/>
        <w:rPr>
          <w:rFonts w:ascii="Arial" w:hAnsi="Arial" w:cs="Arial"/>
          <w:highlight w:val="yellow"/>
          <w:lang w:eastAsia="pl-PL"/>
        </w:rPr>
      </w:pPr>
    </w:p>
    <w:p w14:paraId="4E5D7356" w14:textId="77777777" w:rsidR="00EB19EC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TRYB UDZIELENIA ZAMÓWIENIA</w:t>
      </w:r>
      <w:r w:rsidR="003B448D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5B6577A9" w14:textId="3412C132" w:rsidR="003B448D" w:rsidRPr="00CB4BB5" w:rsidRDefault="00EB19EC" w:rsidP="00411476">
      <w:pPr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P</w:t>
      </w:r>
      <w:r w:rsidR="003B448D" w:rsidRPr="00CB4BB5">
        <w:rPr>
          <w:rFonts w:ascii="Arial" w:eastAsia="Times New Roman" w:hAnsi="Arial" w:cs="Arial"/>
          <w:lang w:eastAsia="pl-PL"/>
        </w:rPr>
        <w:t xml:space="preserve">ostępowanie prowadzone jest w trybie </w:t>
      </w:r>
      <w:r w:rsidR="0028364A" w:rsidRPr="00CB4BB5">
        <w:rPr>
          <w:rFonts w:ascii="Arial" w:eastAsia="Times New Roman" w:hAnsi="Arial" w:cs="Arial"/>
          <w:lang w:eastAsia="pl-PL"/>
        </w:rPr>
        <w:t>przetargu nieograniczonego</w:t>
      </w:r>
      <w:r w:rsidR="003B448D" w:rsidRPr="00CB4BB5">
        <w:rPr>
          <w:rFonts w:ascii="Arial" w:eastAsia="Times New Roman" w:hAnsi="Arial" w:cs="Arial"/>
          <w:lang w:eastAsia="pl-PL"/>
        </w:rPr>
        <w:t xml:space="preserve">, o </w:t>
      </w:r>
      <w:r w:rsidRPr="00CB4BB5">
        <w:rPr>
          <w:rFonts w:ascii="Arial" w:eastAsia="Times New Roman" w:hAnsi="Arial" w:cs="Arial"/>
          <w:lang w:eastAsia="pl-PL"/>
        </w:rPr>
        <w:t>którym mowa w</w:t>
      </w:r>
      <w:r w:rsidR="0028364A" w:rsidRPr="00CB4BB5">
        <w:rPr>
          <w:rFonts w:ascii="Arial" w:eastAsia="Times New Roman" w:hAnsi="Arial" w:cs="Arial"/>
          <w:lang w:eastAsia="pl-PL"/>
        </w:rPr>
        <w:t> </w:t>
      </w:r>
      <w:r w:rsidR="003B448D" w:rsidRPr="00CB4BB5">
        <w:rPr>
          <w:rFonts w:ascii="Arial" w:eastAsia="Times New Roman" w:hAnsi="Arial" w:cs="Arial"/>
          <w:lang w:eastAsia="pl-PL"/>
        </w:rPr>
        <w:t xml:space="preserve">art.  </w:t>
      </w:r>
      <w:r w:rsidR="0028364A" w:rsidRPr="00CB4BB5">
        <w:rPr>
          <w:rFonts w:ascii="Arial" w:eastAsia="Times New Roman" w:hAnsi="Arial" w:cs="Arial"/>
          <w:lang w:eastAsia="pl-PL"/>
        </w:rPr>
        <w:t>132</w:t>
      </w:r>
      <w:r w:rsidR="003B448D" w:rsidRPr="00CB4BB5">
        <w:rPr>
          <w:rFonts w:ascii="Arial" w:eastAsia="Times New Roman" w:hAnsi="Arial" w:cs="Arial"/>
          <w:lang w:eastAsia="pl-PL"/>
        </w:rPr>
        <w:t xml:space="preserve"> </w:t>
      </w:r>
      <w:r w:rsidRPr="00CB4BB5"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>.</w:t>
      </w:r>
    </w:p>
    <w:p w14:paraId="788C4467" w14:textId="77777777" w:rsidR="00C26747" w:rsidRPr="00CB4BB5" w:rsidRDefault="00C26747" w:rsidP="0041147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66EA4225" w14:textId="2FAFEAAE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OPIS PRZEDMIOTU ZAMÓWIENIA</w:t>
      </w:r>
    </w:p>
    <w:p w14:paraId="4DAC8371" w14:textId="111D894D" w:rsidR="00675CB1" w:rsidRDefault="00DF5F8B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bookmarkStart w:id="4" w:name="_Hlk117668854"/>
      <w:r w:rsidRPr="00CB4BB5">
        <w:rPr>
          <w:rFonts w:ascii="Arial" w:hAnsi="Arial" w:cs="Arial"/>
        </w:rPr>
        <w:t xml:space="preserve">Przedmiotem zamówienia jest </w:t>
      </w:r>
      <w:r w:rsidR="00CB4BB5">
        <w:rPr>
          <w:rFonts w:ascii="Arial" w:hAnsi="Arial" w:cs="Arial"/>
        </w:rPr>
        <w:t xml:space="preserve">dostawa i montaż instalacji fotowoltaicznych </w:t>
      </w:r>
      <w:r w:rsidR="00B80714" w:rsidRPr="00B80714">
        <w:rPr>
          <w:rFonts w:ascii="Arial" w:hAnsi="Arial" w:cs="Arial"/>
        </w:rPr>
        <w:t>dla Przedsiębiorstwa Gospodarki Komunalnej Spółka z o.o. w Krasnymstawie</w:t>
      </w:r>
      <w:r w:rsidR="00B80714">
        <w:rPr>
          <w:rFonts w:ascii="Arial" w:hAnsi="Arial" w:cs="Arial"/>
        </w:rPr>
        <w:t>.</w:t>
      </w:r>
    </w:p>
    <w:p w14:paraId="1EA9674E" w14:textId="5BE30ED2" w:rsidR="00675CB1" w:rsidRPr="00B80714" w:rsidRDefault="00675CB1" w:rsidP="00A80766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B80714">
        <w:rPr>
          <w:rFonts w:ascii="Arial" w:hAnsi="Arial" w:cs="Arial"/>
        </w:rPr>
        <w:lastRenderedPageBreak/>
        <w:t>Zamówienie realizowane jest w ramach projektu pn. „</w:t>
      </w:r>
      <w:r w:rsidR="00B80714" w:rsidRPr="00B80714">
        <w:rPr>
          <w:rFonts w:ascii="Arial" w:hAnsi="Arial" w:cs="Arial"/>
        </w:rPr>
        <w:t xml:space="preserve">Budowa instalacji fotowoltaicznej o mocy 209,7 </w:t>
      </w:r>
      <w:proofErr w:type="spellStart"/>
      <w:r w:rsidR="00B80714" w:rsidRPr="00B80714">
        <w:rPr>
          <w:rFonts w:ascii="Arial" w:hAnsi="Arial" w:cs="Arial"/>
        </w:rPr>
        <w:t>kWp</w:t>
      </w:r>
      <w:proofErr w:type="spellEnd"/>
      <w:r w:rsidR="00B80714" w:rsidRPr="00B80714">
        <w:rPr>
          <w:rFonts w:ascii="Arial" w:hAnsi="Arial" w:cs="Arial"/>
        </w:rPr>
        <w:t xml:space="preserve"> oraz 49,83 </w:t>
      </w:r>
      <w:proofErr w:type="spellStart"/>
      <w:r w:rsidR="00B80714" w:rsidRPr="00B80714">
        <w:rPr>
          <w:rFonts w:ascii="Arial" w:hAnsi="Arial" w:cs="Arial"/>
        </w:rPr>
        <w:t>kWp</w:t>
      </w:r>
      <w:proofErr w:type="spellEnd"/>
      <w:r w:rsidR="00B80714" w:rsidRPr="00B80714">
        <w:rPr>
          <w:rFonts w:ascii="Arial" w:hAnsi="Arial" w:cs="Arial"/>
        </w:rPr>
        <w:t xml:space="preserve"> dla Przedsiębiorstwa Gospodarki Komunalnej Spółka      z o.o. w Krasnymstawie</w:t>
      </w:r>
      <w:r w:rsidRPr="00B80714">
        <w:rPr>
          <w:rFonts w:ascii="Arial" w:hAnsi="Arial" w:cs="Arial"/>
        </w:rPr>
        <w:t xml:space="preserve">” współfinansowanego ze środków UE w ramach Regionalnego Programu Operacyjnego Województwa Lubelskiego na lata 2014-2020 Oś priorytetowa </w:t>
      </w:r>
      <w:r w:rsidR="00B80714">
        <w:rPr>
          <w:rFonts w:ascii="Arial" w:hAnsi="Arial" w:cs="Arial"/>
        </w:rPr>
        <w:t xml:space="preserve">15 </w:t>
      </w:r>
      <w:r w:rsidR="00B80714" w:rsidRPr="00B80714">
        <w:rPr>
          <w:rFonts w:ascii="Arial" w:hAnsi="Arial" w:cs="Arial"/>
        </w:rPr>
        <w:t>Odporne Lubelskie, Działanie 15.1 Wsparcie przedsiębiorstw w zakresie energetyki, współfinansowanego ze środków europejskich.</w:t>
      </w:r>
    </w:p>
    <w:p w14:paraId="76AE9AA6" w14:textId="59408968" w:rsidR="00C6742D" w:rsidRPr="00C6742D" w:rsidRDefault="00C6742D" w:rsidP="00E85D1D">
      <w:pPr>
        <w:numPr>
          <w:ilvl w:val="0"/>
          <w:numId w:val="27"/>
        </w:numPr>
        <w:tabs>
          <w:tab w:val="num" w:pos="0"/>
        </w:tabs>
        <w:spacing w:after="0" w:line="276" w:lineRule="auto"/>
        <w:jc w:val="both"/>
        <w:rPr>
          <w:rFonts w:ascii="Arial" w:hAnsi="Arial" w:cs="Arial"/>
        </w:rPr>
      </w:pPr>
      <w:r w:rsidRPr="00C6742D">
        <w:rPr>
          <w:rFonts w:ascii="Arial" w:hAnsi="Arial" w:cs="Arial"/>
        </w:rPr>
        <w:t>W ramach wykonania zamówienia, nastąpi dostawa wraz z montażem źródeł wytwórczych energii elektrycznej (instalacji fotowoltaicznych) uwzględniających trzy instalacje fotowoltaiczne, o następującej mocy:</w:t>
      </w:r>
    </w:p>
    <w:p w14:paraId="33F86F28" w14:textId="266D1B47" w:rsidR="00C6742D" w:rsidRPr="00C6742D" w:rsidRDefault="00C6742D" w:rsidP="00C6742D">
      <w:pPr>
        <w:spacing w:after="0" w:line="276" w:lineRule="auto"/>
        <w:ind w:left="360"/>
        <w:jc w:val="both"/>
        <w:rPr>
          <w:rFonts w:ascii="Arial" w:hAnsi="Arial" w:cs="Arial"/>
        </w:rPr>
      </w:pPr>
      <w:r w:rsidRPr="00C6742D">
        <w:rPr>
          <w:rFonts w:ascii="Arial" w:hAnsi="Arial" w:cs="Arial"/>
        </w:rPr>
        <w:t xml:space="preserve">1) 160,2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Pr="00C6742D">
        <w:rPr>
          <w:rFonts w:ascii="Arial" w:hAnsi="Arial" w:cs="Arial"/>
        </w:rPr>
        <w:t xml:space="preserve"> oraz 49,5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Pr="00C6742D">
        <w:rPr>
          <w:rFonts w:ascii="Arial" w:hAnsi="Arial" w:cs="Arial"/>
        </w:rPr>
        <w:t xml:space="preserve"> ( obejmujące dostawę wraz z montażem instalacji</w:t>
      </w:r>
      <w:r>
        <w:rPr>
          <w:rFonts w:ascii="Arial" w:hAnsi="Arial" w:cs="Arial"/>
        </w:rPr>
        <w:t xml:space="preserve"> </w:t>
      </w:r>
      <w:r w:rsidRPr="00C6742D">
        <w:rPr>
          <w:rFonts w:ascii="Arial" w:hAnsi="Arial" w:cs="Arial"/>
        </w:rPr>
        <w:t xml:space="preserve">fotowoltaicznych ul. </w:t>
      </w:r>
      <w:proofErr w:type="spellStart"/>
      <w:r w:rsidRPr="00C6742D">
        <w:rPr>
          <w:rFonts w:ascii="Arial" w:hAnsi="Arial" w:cs="Arial"/>
        </w:rPr>
        <w:t>Zawieprze</w:t>
      </w:r>
      <w:proofErr w:type="spellEnd"/>
      <w:r w:rsidRPr="00C6742D">
        <w:rPr>
          <w:rFonts w:ascii="Arial" w:hAnsi="Arial" w:cs="Arial"/>
        </w:rPr>
        <w:t xml:space="preserve"> dz. nr </w:t>
      </w:r>
      <w:proofErr w:type="spellStart"/>
      <w:r w:rsidRPr="00C6742D">
        <w:rPr>
          <w:rFonts w:ascii="Arial" w:hAnsi="Arial" w:cs="Arial"/>
        </w:rPr>
        <w:t>ewid</w:t>
      </w:r>
      <w:proofErr w:type="spellEnd"/>
      <w:r w:rsidRPr="00C6742D">
        <w:rPr>
          <w:rFonts w:ascii="Arial" w:hAnsi="Arial" w:cs="Arial"/>
        </w:rPr>
        <w:t xml:space="preserve">. 351/1, </w:t>
      </w:r>
      <w:proofErr w:type="spellStart"/>
      <w:r w:rsidRPr="00C6742D">
        <w:rPr>
          <w:rFonts w:ascii="Arial" w:hAnsi="Arial" w:cs="Arial"/>
        </w:rPr>
        <w:t>obr</w:t>
      </w:r>
      <w:proofErr w:type="spellEnd"/>
      <w:r w:rsidRPr="00C6742D">
        <w:rPr>
          <w:rFonts w:ascii="Arial" w:hAnsi="Arial" w:cs="Arial"/>
        </w:rPr>
        <w:t>. 0002) zlokalizowanych na</w:t>
      </w:r>
      <w:r>
        <w:rPr>
          <w:rFonts w:ascii="Arial" w:hAnsi="Arial" w:cs="Arial"/>
        </w:rPr>
        <w:t xml:space="preserve"> </w:t>
      </w:r>
      <w:r w:rsidRPr="00C6742D">
        <w:rPr>
          <w:rFonts w:ascii="Arial" w:hAnsi="Arial" w:cs="Arial"/>
        </w:rPr>
        <w:t>terenie Oczyszczalni Ścieków w Krasnymstawie, o łącznej mocy obu instalacji</w:t>
      </w:r>
      <w:r>
        <w:rPr>
          <w:rFonts w:ascii="Arial" w:hAnsi="Arial" w:cs="Arial"/>
        </w:rPr>
        <w:t xml:space="preserve"> </w:t>
      </w:r>
      <w:r w:rsidRPr="00C6742D">
        <w:rPr>
          <w:rFonts w:ascii="Arial" w:hAnsi="Arial" w:cs="Arial"/>
        </w:rPr>
        <w:t xml:space="preserve">wynoszącej 209,7 </w:t>
      </w:r>
      <w:proofErr w:type="spellStart"/>
      <w:r w:rsidRPr="00C6742D">
        <w:rPr>
          <w:rFonts w:ascii="Arial" w:hAnsi="Arial" w:cs="Arial"/>
        </w:rPr>
        <w:t>kWp</w:t>
      </w:r>
      <w:proofErr w:type="spellEnd"/>
    </w:p>
    <w:p w14:paraId="60E4E3C3" w14:textId="6BB5506A" w:rsidR="00C6742D" w:rsidRDefault="00C6742D" w:rsidP="00C6742D">
      <w:pPr>
        <w:spacing w:after="0" w:line="276" w:lineRule="auto"/>
        <w:ind w:left="360"/>
        <w:jc w:val="both"/>
        <w:rPr>
          <w:rFonts w:ascii="Arial" w:hAnsi="Arial" w:cs="Arial"/>
        </w:rPr>
      </w:pPr>
      <w:r w:rsidRPr="00C6742D">
        <w:rPr>
          <w:rFonts w:ascii="Arial" w:hAnsi="Arial" w:cs="Arial"/>
        </w:rPr>
        <w:t xml:space="preserve">2) 49,83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Pr="00C6742D">
        <w:rPr>
          <w:rFonts w:ascii="Arial" w:hAnsi="Arial" w:cs="Arial"/>
        </w:rPr>
        <w:t xml:space="preserve"> (obejmująca dostawę wraz z montażem instalacji fotowoltaicznej </w:t>
      </w:r>
      <w:r>
        <w:rPr>
          <w:rFonts w:ascii="Arial" w:hAnsi="Arial" w:cs="Arial"/>
        </w:rPr>
        <w:t xml:space="preserve">                      </w:t>
      </w:r>
      <w:r w:rsidRPr="00C6742D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Pr="00C6742D">
        <w:rPr>
          <w:rFonts w:ascii="Arial" w:hAnsi="Arial" w:cs="Arial"/>
        </w:rPr>
        <w:t>Piekarskiego 3 w Krasnymstawie) zlokalizowanej na terenie Stacji Uzdatniania Wody</w:t>
      </w:r>
      <w:r>
        <w:rPr>
          <w:rFonts w:ascii="Arial" w:hAnsi="Arial" w:cs="Arial"/>
        </w:rPr>
        <w:t xml:space="preserve">   </w:t>
      </w:r>
      <w:r w:rsidRPr="00C6742D">
        <w:rPr>
          <w:rFonts w:ascii="Arial" w:hAnsi="Arial" w:cs="Arial"/>
        </w:rPr>
        <w:t xml:space="preserve">w Krasnymstawie, o łącznej mocy wynoszącej 49,83 </w:t>
      </w:r>
      <w:proofErr w:type="spellStart"/>
      <w:r w:rsidRPr="00C6742D">
        <w:rPr>
          <w:rFonts w:ascii="Arial" w:hAnsi="Arial" w:cs="Arial"/>
        </w:rPr>
        <w:t>kWp</w:t>
      </w:r>
      <w:proofErr w:type="spellEnd"/>
    </w:p>
    <w:p w14:paraId="1D33E832" w14:textId="1FDC48E3" w:rsidR="00675CB1" w:rsidRDefault="00DF5F8B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Przedmiot zamówienia obejmuje</w:t>
      </w:r>
      <w:r w:rsidR="00CB4BB5" w:rsidRPr="00675CB1">
        <w:rPr>
          <w:rFonts w:ascii="Arial" w:hAnsi="Arial" w:cs="Arial"/>
        </w:rPr>
        <w:t xml:space="preserve"> wszystkie czynności umożliwiające i mające na celu </w:t>
      </w:r>
      <w:r w:rsidR="00675CB1">
        <w:rPr>
          <w:rFonts w:ascii="Arial" w:hAnsi="Arial" w:cs="Arial"/>
        </w:rPr>
        <w:t>w</w:t>
      </w:r>
      <w:r w:rsidR="00CB4BB5" w:rsidRPr="00675CB1">
        <w:rPr>
          <w:rFonts w:ascii="Arial" w:hAnsi="Arial" w:cs="Arial"/>
        </w:rPr>
        <w:t xml:space="preserve">ykonanie </w:t>
      </w:r>
      <w:r w:rsidR="00675CB1">
        <w:rPr>
          <w:rFonts w:ascii="Arial" w:hAnsi="Arial" w:cs="Arial"/>
        </w:rPr>
        <w:t xml:space="preserve">następujących </w:t>
      </w:r>
      <w:r w:rsidR="00CB4BB5" w:rsidRPr="00675CB1">
        <w:rPr>
          <w:rFonts w:ascii="Arial" w:hAnsi="Arial" w:cs="Arial"/>
        </w:rPr>
        <w:t>instalacji fotowoltaicznych</w:t>
      </w:r>
      <w:r w:rsidR="00675CB1">
        <w:rPr>
          <w:rFonts w:ascii="Arial" w:hAnsi="Arial" w:cs="Arial"/>
        </w:rPr>
        <w:t>:</w:t>
      </w:r>
    </w:p>
    <w:p w14:paraId="6B884403" w14:textId="786ED758" w:rsidR="00675CB1" w:rsidRPr="00C6742D" w:rsidRDefault="00C6742D" w:rsidP="0052386C">
      <w:pPr>
        <w:pStyle w:val="Akapitzlist"/>
        <w:numPr>
          <w:ilvl w:val="0"/>
          <w:numId w:val="41"/>
        </w:numPr>
        <w:tabs>
          <w:tab w:val="num" w:pos="786"/>
        </w:tabs>
        <w:spacing w:after="0" w:line="276" w:lineRule="auto"/>
        <w:jc w:val="both"/>
        <w:rPr>
          <w:rFonts w:ascii="Arial" w:hAnsi="Arial" w:cs="Arial"/>
        </w:rPr>
      </w:pPr>
      <w:r w:rsidRPr="00C6742D">
        <w:rPr>
          <w:rFonts w:ascii="Arial" w:hAnsi="Arial" w:cs="Arial"/>
        </w:rPr>
        <w:t>instalacja o mocy</w:t>
      </w:r>
      <w:r>
        <w:rPr>
          <w:rFonts w:ascii="Arial" w:hAnsi="Arial" w:cs="Arial"/>
        </w:rPr>
        <w:t xml:space="preserve"> </w:t>
      </w:r>
      <w:r w:rsidRPr="00C6742D">
        <w:rPr>
          <w:rFonts w:ascii="Arial" w:hAnsi="Arial" w:cs="Arial"/>
        </w:rPr>
        <w:t xml:space="preserve">160,2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="000B554D">
        <w:rPr>
          <w:rFonts w:ascii="Arial" w:hAnsi="Arial" w:cs="Arial"/>
        </w:rPr>
        <w:t xml:space="preserve"> – 1 szt.</w:t>
      </w:r>
      <w:r w:rsidRPr="00C6742D">
        <w:rPr>
          <w:rFonts w:ascii="Arial" w:hAnsi="Arial" w:cs="Arial"/>
        </w:rPr>
        <w:t xml:space="preserve"> oraz 49,83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Pr="00C6742D">
        <w:rPr>
          <w:rFonts w:ascii="Arial" w:hAnsi="Arial" w:cs="Arial"/>
        </w:rPr>
        <w:t xml:space="preserve"> – </w:t>
      </w:r>
      <w:r w:rsidR="000B554D">
        <w:rPr>
          <w:rFonts w:ascii="Arial" w:hAnsi="Arial" w:cs="Arial"/>
        </w:rPr>
        <w:t>1</w:t>
      </w:r>
      <w:r w:rsidRPr="00C6742D">
        <w:rPr>
          <w:rFonts w:ascii="Arial" w:hAnsi="Arial" w:cs="Arial"/>
        </w:rPr>
        <w:t xml:space="preserve"> szt.(o łącznej mocy instalacji wynoszącej 209,7 </w:t>
      </w:r>
      <w:proofErr w:type="spellStart"/>
      <w:r w:rsidRPr="00C6742D">
        <w:rPr>
          <w:rFonts w:ascii="Arial" w:hAnsi="Arial" w:cs="Arial"/>
        </w:rPr>
        <w:t>kWp</w:t>
      </w:r>
      <w:proofErr w:type="spellEnd"/>
      <w:r w:rsidRPr="00C6742D">
        <w:rPr>
          <w:rFonts w:ascii="Arial" w:hAnsi="Arial" w:cs="Arial"/>
        </w:rPr>
        <w:t>)</w:t>
      </w:r>
    </w:p>
    <w:p w14:paraId="395083EF" w14:textId="4F7677AC" w:rsidR="00EF3D6B" w:rsidRPr="00EF3D6B" w:rsidRDefault="00675CB1" w:rsidP="00EF3D6B">
      <w:pPr>
        <w:pStyle w:val="Akapitzlist"/>
        <w:numPr>
          <w:ilvl w:val="0"/>
          <w:numId w:val="41"/>
        </w:numPr>
        <w:tabs>
          <w:tab w:val="num" w:pos="426"/>
          <w:tab w:val="num" w:pos="786"/>
        </w:tabs>
        <w:spacing w:after="0" w:line="276" w:lineRule="auto"/>
        <w:jc w:val="both"/>
        <w:rPr>
          <w:rFonts w:ascii="Arial" w:hAnsi="Arial" w:cs="Arial"/>
        </w:rPr>
      </w:pPr>
      <w:r w:rsidRPr="00EF3D6B">
        <w:rPr>
          <w:rFonts w:ascii="Arial" w:hAnsi="Arial" w:cs="Arial"/>
        </w:rPr>
        <w:t xml:space="preserve">instalacja o mocy </w:t>
      </w:r>
      <w:r w:rsidR="00C6742D">
        <w:rPr>
          <w:rFonts w:ascii="Arial" w:hAnsi="Arial" w:cs="Arial"/>
        </w:rPr>
        <w:t>49,83</w:t>
      </w:r>
      <w:r w:rsidRPr="00EF3D6B">
        <w:rPr>
          <w:rFonts w:ascii="Arial" w:hAnsi="Arial" w:cs="Arial"/>
        </w:rPr>
        <w:t xml:space="preserve"> </w:t>
      </w:r>
      <w:proofErr w:type="spellStart"/>
      <w:r w:rsidRPr="00EF3D6B">
        <w:rPr>
          <w:rFonts w:ascii="Arial" w:hAnsi="Arial" w:cs="Arial"/>
        </w:rPr>
        <w:t>kW</w:t>
      </w:r>
      <w:r w:rsidR="00C6742D">
        <w:rPr>
          <w:rFonts w:ascii="Arial" w:hAnsi="Arial" w:cs="Arial"/>
        </w:rPr>
        <w:t>P</w:t>
      </w:r>
      <w:proofErr w:type="spellEnd"/>
      <w:r w:rsidRPr="00EF3D6B">
        <w:rPr>
          <w:rFonts w:ascii="Arial" w:hAnsi="Arial" w:cs="Arial"/>
        </w:rPr>
        <w:t xml:space="preserve"> – </w:t>
      </w:r>
      <w:r w:rsidR="00EF3D6B" w:rsidRPr="00EF3D6B">
        <w:rPr>
          <w:rFonts w:ascii="Arial" w:hAnsi="Arial" w:cs="Arial"/>
        </w:rPr>
        <w:t xml:space="preserve">1 szt. </w:t>
      </w:r>
    </w:p>
    <w:p w14:paraId="33A03FBC" w14:textId="412EBE8A" w:rsidR="00675CB1" w:rsidRPr="00EF3D6B" w:rsidRDefault="00CB4BB5" w:rsidP="00EF3D6B">
      <w:pPr>
        <w:pStyle w:val="Akapitzlist"/>
        <w:tabs>
          <w:tab w:val="num" w:pos="78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r w:rsidRPr="00EF3D6B">
        <w:rPr>
          <w:rFonts w:ascii="Arial" w:hAnsi="Arial" w:cs="Arial"/>
        </w:rPr>
        <w:t>a w szczególnośc</w:t>
      </w:r>
      <w:r w:rsidR="00675CB1" w:rsidRPr="00EF3D6B">
        <w:rPr>
          <w:rFonts w:ascii="Arial" w:hAnsi="Arial" w:cs="Arial"/>
        </w:rPr>
        <w:t>i dla każdego zestawu</w:t>
      </w:r>
      <w:r w:rsidRPr="00EF3D6B">
        <w:rPr>
          <w:rFonts w:ascii="Arial" w:hAnsi="Arial" w:cs="Arial"/>
        </w:rPr>
        <w:t>:</w:t>
      </w:r>
    </w:p>
    <w:p w14:paraId="4DB6F46E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d</w:t>
      </w:r>
      <w:r w:rsidR="00CB4BB5" w:rsidRPr="00675CB1">
        <w:rPr>
          <w:rFonts w:ascii="Arial" w:hAnsi="Arial" w:cs="Arial"/>
        </w:rPr>
        <w:t>ostawę i montaż paneli fotowoltaicznych</w:t>
      </w:r>
      <w:r w:rsidRPr="00675CB1">
        <w:rPr>
          <w:rFonts w:ascii="Arial" w:hAnsi="Arial" w:cs="Arial"/>
        </w:rPr>
        <w:t>,</w:t>
      </w:r>
    </w:p>
    <w:p w14:paraId="0697E968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m</w:t>
      </w:r>
      <w:r w:rsidR="00CB4BB5" w:rsidRPr="00675CB1">
        <w:rPr>
          <w:rFonts w:ascii="Arial" w:hAnsi="Arial" w:cs="Arial"/>
        </w:rPr>
        <w:t>ontaż systemowej konstrukcji nośnej dla modułów fotowoltaicznych</w:t>
      </w:r>
      <w:r w:rsidRPr="00675CB1">
        <w:rPr>
          <w:rFonts w:ascii="Arial" w:hAnsi="Arial" w:cs="Arial"/>
        </w:rPr>
        <w:t>,</w:t>
      </w:r>
    </w:p>
    <w:p w14:paraId="20A44701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m</w:t>
      </w:r>
      <w:r w:rsidR="00CB4BB5" w:rsidRPr="00675CB1">
        <w:rPr>
          <w:rFonts w:ascii="Arial" w:hAnsi="Arial" w:cs="Arial"/>
        </w:rPr>
        <w:t>ontaż modułów fotowoltaicznych</w:t>
      </w:r>
      <w:r w:rsidRPr="00675CB1">
        <w:rPr>
          <w:rFonts w:ascii="Arial" w:hAnsi="Arial" w:cs="Arial"/>
        </w:rPr>
        <w:t>,</w:t>
      </w:r>
    </w:p>
    <w:p w14:paraId="4F6DD7FE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m</w:t>
      </w:r>
      <w:r w:rsidR="00CB4BB5" w:rsidRPr="00675CB1">
        <w:rPr>
          <w:rFonts w:ascii="Arial" w:hAnsi="Arial" w:cs="Arial"/>
        </w:rPr>
        <w:t>ontaż inwertera</w:t>
      </w:r>
      <w:r w:rsidRPr="00675CB1">
        <w:rPr>
          <w:rFonts w:ascii="Arial" w:hAnsi="Arial" w:cs="Arial"/>
        </w:rPr>
        <w:t>,</w:t>
      </w:r>
    </w:p>
    <w:p w14:paraId="6DD6BE2A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m</w:t>
      </w:r>
      <w:r w:rsidR="00CB4BB5" w:rsidRPr="00675CB1">
        <w:rPr>
          <w:rFonts w:ascii="Arial" w:hAnsi="Arial" w:cs="Arial"/>
        </w:rPr>
        <w:t>ontaż instalacji elektrycznych</w:t>
      </w:r>
      <w:r w:rsidRPr="00675CB1">
        <w:rPr>
          <w:rFonts w:ascii="Arial" w:hAnsi="Arial" w:cs="Arial"/>
        </w:rPr>
        <w:t>,</w:t>
      </w:r>
    </w:p>
    <w:p w14:paraId="3C4C2195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m</w:t>
      </w:r>
      <w:r w:rsidR="00CB4BB5" w:rsidRPr="00675CB1">
        <w:rPr>
          <w:rFonts w:ascii="Arial" w:hAnsi="Arial" w:cs="Arial"/>
        </w:rPr>
        <w:t>ontaż zabezpiecze</w:t>
      </w:r>
      <w:r w:rsidRPr="00675CB1">
        <w:rPr>
          <w:rFonts w:ascii="Arial" w:hAnsi="Arial" w:cs="Arial"/>
        </w:rPr>
        <w:t>ń,</w:t>
      </w:r>
    </w:p>
    <w:p w14:paraId="36EBDA0F" w14:textId="77777777" w:rsid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w</w:t>
      </w:r>
      <w:r w:rsidR="00CB4BB5" w:rsidRPr="00675CB1">
        <w:rPr>
          <w:rFonts w:ascii="Arial" w:hAnsi="Arial" w:cs="Arial"/>
        </w:rPr>
        <w:t>ykonanie instalacji uziemiającej</w:t>
      </w:r>
      <w:r w:rsidRPr="00675CB1">
        <w:rPr>
          <w:rFonts w:ascii="Arial" w:hAnsi="Arial" w:cs="Arial"/>
        </w:rPr>
        <w:t>,</w:t>
      </w:r>
    </w:p>
    <w:p w14:paraId="3DCBB8A8" w14:textId="3B5B417B" w:rsidR="00CB4BB5" w:rsidRPr="00675CB1" w:rsidRDefault="00675CB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</w:rPr>
        <w:t>w</w:t>
      </w:r>
      <w:r w:rsidR="00CB4BB5" w:rsidRPr="00675CB1">
        <w:rPr>
          <w:rFonts w:ascii="Arial" w:hAnsi="Arial" w:cs="Arial"/>
        </w:rPr>
        <w:t>ykonanie raportu z pomiarów i odbioru instalacj</w:t>
      </w:r>
      <w:r w:rsidRPr="00675CB1">
        <w:rPr>
          <w:rFonts w:ascii="Arial" w:hAnsi="Arial" w:cs="Arial"/>
        </w:rPr>
        <w:t>i.</w:t>
      </w:r>
    </w:p>
    <w:p w14:paraId="6583E868" w14:textId="2D802D62" w:rsidR="00DF5F8B" w:rsidRPr="00CB4BB5" w:rsidRDefault="00DF5F8B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eastAsia="Calibri" w:hAnsi="Arial" w:cs="Arial"/>
        </w:rPr>
        <w:t>Szczegółowy opis przedmiotu zamówienia stanowi załącznik nr 1 do SWZ</w:t>
      </w:r>
      <w:r w:rsidR="00C6742D">
        <w:rPr>
          <w:rFonts w:ascii="Arial" w:eastAsia="Calibri" w:hAnsi="Arial" w:cs="Arial"/>
        </w:rPr>
        <w:t xml:space="preserve"> </w:t>
      </w:r>
      <w:r w:rsidR="00C6742D" w:rsidRPr="00C6742D">
        <w:rPr>
          <w:rFonts w:ascii="Arial" w:eastAsia="Calibri" w:hAnsi="Arial" w:cs="Arial"/>
        </w:rPr>
        <w:t>( dokumentacja techniczna i OPZ)</w:t>
      </w:r>
      <w:r w:rsidRPr="00CB4BB5">
        <w:rPr>
          <w:rFonts w:ascii="Arial" w:eastAsia="Calibri" w:hAnsi="Arial" w:cs="Arial"/>
        </w:rPr>
        <w:t>.</w:t>
      </w:r>
    </w:p>
    <w:p w14:paraId="3328EC60" w14:textId="77777777" w:rsidR="00675CB1" w:rsidRDefault="00DF5F8B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Zamówienie należy wykonywać w szczególności zgodnie z umową, której wzór stanowi załącznik nr </w:t>
      </w:r>
      <w:r w:rsidR="000E3CCC" w:rsidRPr="00CB4BB5">
        <w:rPr>
          <w:rFonts w:ascii="Arial" w:hAnsi="Arial" w:cs="Arial"/>
        </w:rPr>
        <w:t>11</w:t>
      </w:r>
      <w:r w:rsidRPr="00CB4BB5">
        <w:rPr>
          <w:rFonts w:ascii="Arial" w:hAnsi="Arial" w:cs="Arial"/>
        </w:rPr>
        <w:t xml:space="preserve"> do SWZ.</w:t>
      </w:r>
    </w:p>
    <w:p w14:paraId="0B7D74CA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Zamawiający wymaga, aby podczas montażu uwzględnić wymagania osób niepełnosprawnych i dostępność dla nich elementów sterujących instalacji (montaż przeprowadzić w sposób zapewniający możliwość wykonywania czynności obsługowych dla osób niepełnosprawnych w szczególności poruszających się na wózkach inwalidzkich).</w:t>
      </w:r>
    </w:p>
    <w:p w14:paraId="7C7394DE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Przez okres gwarancji, Wykonawca zobowiązany jest do wykonywania wszelkich czynności serwisowych wymaganych przez dostawców montowanych urządzeń (serwisy, przeglądy itp.).</w:t>
      </w:r>
    </w:p>
    <w:p w14:paraId="6FE84499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 xml:space="preserve">Wykonawca udzieli rękojmi i gwarancji na wykonane prace na okres nie krótszy niż 3 lata i nie dłuższy niż lat 5 od daty podpisania przez Zamawiającego i Wykonawcę protokołu </w:t>
      </w:r>
      <w:r w:rsidRPr="00675CB1">
        <w:rPr>
          <w:rFonts w:ascii="Arial" w:hAnsi="Arial" w:cs="Arial"/>
          <w:lang w:eastAsia="pl-PL"/>
        </w:rPr>
        <w:lastRenderedPageBreak/>
        <w:t>odbioru końcowego (okres gwarancji stanowi jedno z kryteriów oceny ofert opisane w rozdziale XVIII SWZ).</w:t>
      </w:r>
    </w:p>
    <w:p w14:paraId="17734D38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Urządzenia, armatura i osprzęt instalowany w trakcie realizacji zamówienia musi być fabrycznie nowy, zgodny z parametrami określonymi w dokumentacji technicznej.</w:t>
      </w:r>
    </w:p>
    <w:p w14:paraId="3AE3CDDE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Realizacja przedmiotu zamówienia powinna być wykonana o oparciu o obowiązujące przepisy, w szczególności ustawy z dnia 7 lipca 1994 r. Prawo budowlane (Dz. U z 2021r. poz. 2351 ze zm.) wraz z przepisami wykonawczymi, przez Wykonawcę posiadającego odpowiednie doświadczenie, potencjał wykonawczy oraz dysponującego osobami posiadającymi odpowiednie doświadczenie i kwalifikacje.</w:t>
      </w:r>
    </w:p>
    <w:p w14:paraId="2799BB31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Materiały użyte przez Wykonawcę powinny odpowiadać, co do jakości, wymogom wyrobów dopuszczonych do obrotu i stosowania w budownictwie, określonym w art. 10 ustawy z dnia 7 lipca 1994 r. Prawo budowlane.</w:t>
      </w:r>
    </w:p>
    <w:p w14:paraId="6E13EA96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>Wykonanie przedmiotu zamówienia i oddanie do użytku musi być również zgodne z wszystkimi aktami prawnymi właściwymi dla przedmiotu zamówienia, z przepisami techniczno-budowlanymi, obowiązującymi polskimi normami, wytycznymi oraz zasadami wiedzy technicznej.</w:t>
      </w:r>
    </w:p>
    <w:bookmarkEnd w:id="4"/>
    <w:p w14:paraId="4C83FC43" w14:textId="77777777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 xml:space="preserve">Jeśli w dokumentacji projektowej, na rysunkach, zostało wskazane pochodzenie (marka, znak towarowy, producent, dostawca) materiałów lub normy, aprobaty, specyfikacje i systemy, o których mowa w art. 99 ust. 5 ustawy </w:t>
      </w:r>
      <w:proofErr w:type="spellStart"/>
      <w:r w:rsidRPr="00675CB1">
        <w:rPr>
          <w:rFonts w:ascii="Arial" w:hAnsi="Arial" w:cs="Arial"/>
          <w:lang w:eastAsia="pl-PL"/>
        </w:rPr>
        <w:t>Pzp</w:t>
      </w:r>
      <w:proofErr w:type="spellEnd"/>
      <w:r w:rsidRPr="00675CB1">
        <w:rPr>
          <w:rFonts w:ascii="Arial" w:hAnsi="Arial" w:cs="Arial"/>
          <w:lang w:eastAsia="pl-PL"/>
        </w:rPr>
        <w:t>, Zamawiający  dopuszcza  oferowanie materiałów  lub  rozwiązań  równoważnych  pod  warunkiem,  że  zagwarantują  one prawidłową  realizację  robót  oraz  zapewnią  uzyskanie  parametrów  technicznych  nie gorszych  od  założonych  w  wyżej  wymienionych  dokumentach</w:t>
      </w:r>
    </w:p>
    <w:p w14:paraId="6879380E" w14:textId="35605AB1" w:rsidR="00675CB1" w:rsidRPr="00675CB1" w:rsidRDefault="00675CB1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</w:rPr>
      </w:pPr>
      <w:r w:rsidRPr="00675CB1">
        <w:rPr>
          <w:rFonts w:ascii="Arial" w:hAnsi="Arial" w:cs="Arial"/>
          <w:lang w:eastAsia="pl-PL"/>
        </w:rPr>
        <w:t xml:space="preserve">W przypadku użycia w SWZ lub załącznikach odniesień do norm, ocen technicznych, specyfikacji technicznych i systemów referencji technicznych, o których mowa w art. 101 ust. 1 ustawy </w:t>
      </w:r>
      <w:proofErr w:type="spellStart"/>
      <w:r w:rsidRPr="00675CB1">
        <w:rPr>
          <w:rFonts w:ascii="Arial" w:hAnsi="Arial" w:cs="Arial"/>
          <w:lang w:eastAsia="pl-PL"/>
        </w:rPr>
        <w:t>Pzp</w:t>
      </w:r>
      <w:proofErr w:type="spellEnd"/>
      <w:r w:rsidRPr="00675CB1">
        <w:rPr>
          <w:rFonts w:ascii="Arial" w:hAnsi="Arial" w:cs="Arial"/>
          <w:lang w:eastAsia="pl-PL"/>
        </w:rPr>
        <w:t xml:space="preserve"> Zamawiający dopuszcza rozwiązania równoważne opisywanym. Wykonawca analizując dokumentację projektową powinien założyć, że każdemu odniesieniu o którym mowa w art. 101 ust. 1 ustawy </w:t>
      </w:r>
      <w:proofErr w:type="spellStart"/>
      <w:r w:rsidRPr="00675CB1">
        <w:rPr>
          <w:rFonts w:ascii="Arial" w:hAnsi="Arial" w:cs="Arial"/>
          <w:lang w:eastAsia="pl-PL"/>
        </w:rPr>
        <w:t>Pzp</w:t>
      </w:r>
      <w:proofErr w:type="spellEnd"/>
      <w:r w:rsidRPr="00675CB1">
        <w:rPr>
          <w:rFonts w:ascii="Arial" w:hAnsi="Arial" w:cs="Arial"/>
          <w:lang w:eastAsia="pl-PL"/>
        </w:rPr>
        <w:t xml:space="preserve"> użytemu w dokumentacji projektowej towarzyszy wyraz „lub równoważne”.</w:t>
      </w:r>
    </w:p>
    <w:p w14:paraId="61F3E835" w14:textId="77777777" w:rsidR="00F65134" w:rsidRPr="00F65134" w:rsidRDefault="00F65134" w:rsidP="00F65134">
      <w:pPr>
        <w:numPr>
          <w:ilvl w:val="0"/>
          <w:numId w:val="27"/>
        </w:numPr>
        <w:tabs>
          <w:tab w:val="num" w:pos="0"/>
        </w:tabs>
        <w:spacing w:after="0" w:line="276" w:lineRule="auto"/>
        <w:jc w:val="both"/>
        <w:rPr>
          <w:rFonts w:ascii="Arial" w:hAnsi="Arial" w:cs="Arial"/>
          <w:lang w:eastAsia="pl-PL"/>
        </w:rPr>
      </w:pPr>
      <w:r w:rsidRPr="00F65134">
        <w:rPr>
          <w:rFonts w:ascii="Arial" w:hAnsi="Arial" w:cs="Arial"/>
          <w:lang w:eastAsia="pl-PL"/>
        </w:rPr>
        <w:t>Zamawiający wymaga dodatkowo, aby Wykonawca udzielił gwarancji jakości na:</w:t>
      </w:r>
    </w:p>
    <w:p w14:paraId="65201530" w14:textId="77777777" w:rsidR="00F65134" w:rsidRPr="00F65134" w:rsidRDefault="00F65134" w:rsidP="00F65134">
      <w:pPr>
        <w:spacing w:after="0" w:line="276" w:lineRule="auto"/>
        <w:ind w:left="360"/>
        <w:jc w:val="both"/>
        <w:rPr>
          <w:rFonts w:ascii="Arial" w:hAnsi="Arial" w:cs="Arial"/>
          <w:lang w:eastAsia="pl-PL"/>
        </w:rPr>
      </w:pPr>
      <w:r w:rsidRPr="00F65134">
        <w:rPr>
          <w:rFonts w:ascii="Arial" w:hAnsi="Arial" w:cs="Arial"/>
          <w:lang w:eastAsia="pl-PL"/>
        </w:rPr>
        <w:t>1) moduły fotowoltaiczne gwarancja produktowa na okres minimum 15 lat,</w:t>
      </w:r>
    </w:p>
    <w:p w14:paraId="1AD9CDC6" w14:textId="3D814B0F" w:rsidR="00F65134" w:rsidRPr="00F65134" w:rsidRDefault="00F65134" w:rsidP="00F65134">
      <w:pPr>
        <w:spacing w:after="0" w:line="276" w:lineRule="auto"/>
        <w:ind w:left="360"/>
        <w:jc w:val="both"/>
        <w:rPr>
          <w:rFonts w:ascii="Arial" w:hAnsi="Arial" w:cs="Arial"/>
          <w:lang w:eastAsia="pl-PL"/>
        </w:rPr>
      </w:pPr>
      <w:r w:rsidRPr="00F65134">
        <w:rPr>
          <w:rFonts w:ascii="Arial" w:hAnsi="Arial" w:cs="Arial"/>
          <w:lang w:eastAsia="pl-PL"/>
        </w:rPr>
        <w:t>2) moduły fotowoltaiczne gwarancja mocy po 25 latach minimum 83%</w:t>
      </w:r>
    </w:p>
    <w:p w14:paraId="30B7D7A8" w14:textId="66B49B0D" w:rsidR="00F65134" w:rsidRDefault="00F65134" w:rsidP="00F65134">
      <w:pPr>
        <w:spacing w:after="0" w:line="276" w:lineRule="auto"/>
        <w:ind w:left="360"/>
        <w:jc w:val="both"/>
        <w:rPr>
          <w:rFonts w:ascii="Arial" w:hAnsi="Arial" w:cs="Arial"/>
          <w:lang w:eastAsia="pl-PL"/>
        </w:rPr>
      </w:pPr>
      <w:r w:rsidRPr="00F65134">
        <w:rPr>
          <w:rFonts w:ascii="Arial" w:hAnsi="Arial" w:cs="Arial"/>
          <w:lang w:eastAsia="pl-PL"/>
        </w:rPr>
        <w:t>3) inwertery na okres minimum 10 lat</w:t>
      </w:r>
    </w:p>
    <w:p w14:paraId="6644F58D" w14:textId="42B07633" w:rsidR="000B554D" w:rsidRPr="000B554D" w:rsidRDefault="000B554D" w:rsidP="000B554D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</w:rPr>
      </w:pPr>
      <w:r w:rsidRPr="000B554D">
        <w:rPr>
          <w:rFonts w:ascii="Arial" w:hAnsi="Arial" w:cs="Arial"/>
        </w:rPr>
        <w:t>Ponadto Zamawiający wymaga okresowych przeglądów gwarancyjnych, które zostaną</w:t>
      </w:r>
      <w:r>
        <w:rPr>
          <w:rFonts w:ascii="Arial" w:hAnsi="Arial" w:cs="Arial"/>
        </w:rPr>
        <w:t xml:space="preserve"> </w:t>
      </w:r>
    </w:p>
    <w:p w14:paraId="7E8D13A9" w14:textId="147FB1C7" w:rsidR="000B554D" w:rsidRDefault="000B554D" w:rsidP="000B554D">
      <w:pPr>
        <w:pStyle w:val="Akapitzlist"/>
        <w:spacing w:after="0"/>
        <w:ind w:left="644"/>
        <w:jc w:val="both"/>
        <w:rPr>
          <w:rFonts w:ascii="Arial" w:hAnsi="Arial" w:cs="Arial"/>
        </w:rPr>
      </w:pPr>
      <w:r w:rsidRPr="000B554D">
        <w:rPr>
          <w:rFonts w:ascii="Arial" w:hAnsi="Arial" w:cs="Arial"/>
        </w:rPr>
        <w:t>wykonane na następujących zasadach:</w:t>
      </w:r>
    </w:p>
    <w:p w14:paraId="0A9E88BC" w14:textId="5F9D5288" w:rsidR="000B554D" w:rsidRPr="000B554D" w:rsidRDefault="000B554D" w:rsidP="000B554D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0B554D">
        <w:rPr>
          <w:rFonts w:ascii="Arial" w:hAnsi="Arial" w:cs="Arial"/>
        </w:rPr>
        <w:t xml:space="preserve">Wykonawca w ramach umowy zobowiązuje się do wykonywania, przez okres minimum </w:t>
      </w:r>
      <w:r w:rsidR="00106B5D">
        <w:rPr>
          <w:rFonts w:ascii="Arial" w:hAnsi="Arial" w:cs="Arial"/>
        </w:rPr>
        <w:t>3</w:t>
      </w:r>
      <w:r w:rsidRPr="000B554D">
        <w:rPr>
          <w:rFonts w:ascii="Arial" w:hAnsi="Arial" w:cs="Arial"/>
        </w:rPr>
        <w:t xml:space="preserve"> lat od dnia odbioru końcowego, dwóch okresowych przeglądów gwarancyjnych dotyczących wszystkich zestawów fotowoltaicznych bez dodatkowego wynagrodzenia.</w:t>
      </w:r>
    </w:p>
    <w:p w14:paraId="65542DB3" w14:textId="3A261A09" w:rsidR="000B554D" w:rsidRPr="00142608" w:rsidRDefault="000B554D" w:rsidP="007559D7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142608">
        <w:rPr>
          <w:rFonts w:ascii="Arial" w:hAnsi="Arial" w:cs="Arial"/>
        </w:rPr>
        <w:t>okresowe przeglądy gwarancyjne dokonane zostaną w drugim i ostatnim roku obowiązywania gwarancji.</w:t>
      </w:r>
    </w:p>
    <w:p w14:paraId="1A5B61E2" w14:textId="09FCF85B" w:rsidR="000B554D" w:rsidRPr="000B554D" w:rsidRDefault="000B554D" w:rsidP="000F0DC5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0B554D">
        <w:rPr>
          <w:rFonts w:ascii="Arial" w:hAnsi="Arial" w:cs="Arial"/>
        </w:rPr>
        <w:t>w trakcie przeglądu sporządzony zostanie protokół, który musi być podpisany przez właściciela nieruchomości, przedstawiciela Zamawiającego i przedstawiciela Wykonawcy.</w:t>
      </w:r>
    </w:p>
    <w:p w14:paraId="0CCC2CD5" w14:textId="1B409C47" w:rsidR="000B554D" w:rsidRPr="00142608" w:rsidRDefault="000B554D" w:rsidP="00430C98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142608">
        <w:rPr>
          <w:rFonts w:ascii="Arial" w:hAnsi="Arial" w:cs="Arial"/>
        </w:rPr>
        <w:t>po dokonaniu przeglądów należy przedstawić pisemne zbiorcze zestawienie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ewentualnych wad wraz ze sposobem ich usunięcia. W przypadku wad i awarii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lastRenderedPageBreak/>
        <w:t>objętych gwarancją i rękojmią Wykonawca usuwa je bezpłatnie. W przypadku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wad i awarii nie objętych gwarancją i rękojmią Wykonawca zobowiązany jest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przedstawić kalkulacje kosztów ich usunięcia.</w:t>
      </w:r>
    </w:p>
    <w:p w14:paraId="370ED051" w14:textId="57E0BFA1" w:rsidR="000B554D" w:rsidRPr="00142608" w:rsidRDefault="000B554D" w:rsidP="00DF7325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142608">
        <w:rPr>
          <w:rFonts w:ascii="Arial" w:hAnsi="Arial" w:cs="Arial"/>
        </w:rPr>
        <w:t>wykonawca może zlecić okresowe przeglądy podwykonawcy, jednak to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Wykonawca ponosi pełną odpowiedzialność za ich wykonanie i rzetelność.</w:t>
      </w:r>
    </w:p>
    <w:p w14:paraId="02604196" w14:textId="23CC6E5A" w:rsidR="000B554D" w:rsidRPr="00142608" w:rsidRDefault="000B554D" w:rsidP="007F5EC6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142608">
        <w:rPr>
          <w:rFonts w:ascii="Arial" w:hAnsi="Arial" w:cs="Arial"/>
        </w:rPr>
        <w:t>termin usunięcia stwierdzonych wad i usterek zostanie określony przez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Zamawiającego.</w:t>
      </w:r>
    </w:p>
    <w:p w14:paraId="1F6C99BF" w14:textId="738AF79B" w:rsidR="000B554D" w:rsidRPr="00142608" w:rsidRDefault="000B554D" w:rsidP="00097BBD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142608">
        <w:rPr>
          <w:rFonts w:ascii="Arial" w:hAnsi="Arial" w:cs="Arial"/>
        </w:rPr>
        <w:t>w przypadku nie usunięcia wad i usterek we wskazanym przez Zamawiającego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terminie, może on zlecić ich usunięcie stronie trzeciej na koszt i ryzyko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Wykonawcy. Kwota niezbędna na pokrycie kosztów wykonania zastępczego</w:t>
      </w:r>
      <w:r w:rsidR="00142608" w:rsidRPr="00142608">
        <w:rPr>
          <w:rFonts w:ascii="Arial" w:hAnsi="Arial" w:cs="Arial"/>
        </w:rPr>
        <w:t xml:space="preserve"> </w:t>
      </w:r>
      <w:r w:rsidRPr="00142608">
        <w:rPr>
          <w:rFonts w:ascii="Arial" w:hAnsi="Arial" w:cs="Arial"/>
        </w:rPr>
        <w:t>potrącona zostanie z zabezpieczenia należytego wykonania umowy.</w:t>
      </w:r>
    </w:p>
    <w:p w14:paraId="6FB30779" w14:textId="50C2A4C9" w:rsidR="00142608" w:rsidRPr="00142608" w:rsidRDefault="00142608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  <w:lang w:eastAsia="pl-PL"/>
        </w:rPr>
      </w:pPr>
      <w:r w:rsidRPr="00142608">
        <w:rPr>
          <w:rFonts w:ascii="Arial" w:hAnsi="Arial" w:cs="Arial"/>
          <w:lang w:eastAsia="pl-PL"/>
        </w:rPr>
        <w:t xml:space="preserve">Stosowane materiały </w:t>
      </w:r>
      <w:r>
        <w:rPr>
          <w:rFonts w:ascii="Arial" w:hAnsi="Arial" w:cs="Arial"/>
          <w:lang w:eastAsia="pl-PL"/>
        </w:rPr>
        <w:t>muszą być fabrycznie nowe i wyprodukowanie nie wcześniej niż w 2021r.</w:t>
      </w:r>
    </w:p>
    <w:p w14:paraId="0DDA6DD2" w14:textId="3549EA6C" w:rsidR="00C27455" w:rsidRPr="00CB4BB5" w:rsidRDefault="00C27455">
      <w:pPr>
        <w:numPr>
          <w:ilvl w:val="0"/>
          <w:numId w:val="27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  <w:b/>
          <w:bCs/>
          <w:lang w:eastAsia="pl-PL"/>
        </w:rPr>
      </w:pPr>
      <w:r w:rsidRPr="00CB4BB5">
        <w:rPr>
          <w:rFonts w:ascii="Arial" w:hAnsi="Arial" w:cs="Arial"/>
          <w:lang w:eastAsia="pl-PL"/>
        </w:rPr>
        <w:t>Kody CPV:</w:t>
      </w:r>
    </w:p>
    <w:p w14:paraId="3F391301" w14:textId="77777777" w:rsidR="00675CB1" w:rsidRP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09331200-0 – Słoneczne moduły fotoelektryczne</w:t>
      </w:r>
    </w:p>
    <w:p w14:paraId="2BC96A31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45261215-4 – Pokrywanie dachów panelami ogniw słonecznych</w:t>
      </w:r>
    </w:p>
    <w:p w14:paraId="7A6C4FA0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45310000-3 – Roboty instalacyjne elektryczne</w:t>
      </w:r>
    </w:p>
    <w:p w14:paraId="23F211C6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45311200-2 – Roboty w zakresie instalacji elektrycznych</w:t>
      </w:r>
    </w:p>
    <w:p w14:paraId="0C5AB30B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45111291-4 – Roboty w zakresie zagospodarowania terenu</w:t>
      </w:r>
    </w:p>
    <w:p w14:paraId="5AD59657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45111200-0 – Roboty w zakresie przygotowania terenu pod budowę i roboty ziemne</w:t>
      </w:r>
    </w:p>
    <w:p w14:paraId="5211688E" w14:textId="77777777" w:rsidR="00675CB1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45311100-1 – Roboty w zakresie okablowania elektrycznego</w:t>
      </w:r>
    </w:p>
    <w:p w14:paraId="7732BDB7" w14:textId="2A179C45" w:rsidR="009A71B7" w:rsidRPr="00CB4BB5" w:rsidRDefault="00675CB1" w:rsidP="00411476">
      <w:pPr>
        <w:spacing w:after="0" w:line="276" w:lineRule="auto"/>
        <w:ind w:left="786"/>
        <w:jc w:val="both"/>
        <w:rPr>
          <w:rFonts w:ascii="Arial" w:hAnsi="Arial" w:cs="Arial"/>
          <w:lang w:eastAsia="ar-SA"/>
        </w:rPr>
      </w:pPr>
      <w:r w:rsidRPr="00675CB1">
        <w:rPr>
          <w:rFonts w:ascii="Arial" w:hAnsi="Arial" w:cs="Arial"/>
          <w:lang w:eastAsia="ar-SA"/>
        </w:rPr>
        <w:t>45312310-3 – Ochrona odgromowa</w:t>
      </w:r>
      <w:r w:rsidR="003A0F1A">
        <w:rPr>
          <w:rFonts w:ascii="Arial" w:eastAsia="Times New Roman" w:hAnsi="Arial" w:cs="Arial"/>
          <w:lang w:eastAsia="pl-PL"/>
        </w:rPr>
        <w:t>.</w:t>
      </w:r>
    </w:p>
    <w:p w14:paraId="5D4A7271" w14:textId="01FC2E8E" w:rsidR="000B2EE2" w:rsidRDefault="000B2EE2" w:rsidP="000B554D">
      <w:pPr>
        <w:pStyle w:val="Akapitzlist"/>
        <w:shd w:val="clear" w:color="auto" w:fill="FFFFFF"/>
        <w:spacing w:after="0" w:line="276" w:lineRule="auto"/>
        <w:ind w:left="786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FB2D430" w14:textId="77777777" w:rsidR="000B554D" w:rsidRPr="00CB4BB5" w:rsidRDefault="000B554D" w:rsidP="0041147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F397F7A" w14:textId="6593765B" w:rsidR="00D977CD" w:rsidRPr="00CB4BB5" w:rsidRDefault="00D977CD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INFORMACJE, O KTÓRYCH MOWA W ART. </w:t>
      </w:r>
      <w:r w:rsidR="00192951" w:rsidRPr="00CB4BB5">
        <w:rPr>
          <w:rFonts w:ascii="Arial" w:eastAsia="Times New Roman" w:hAnsi="Arial" w:cs="Arial"/>
          <w:b/>
          <w:bCs/>
          <w:u w:val="single"/>
          <w:lang w:eastAsia="pl-PL"/>
        </w:rPr>
        <w:t>134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UST. 2 PKT  </w:t>
      </w:r>
      <w:r w:rsidR="00192951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2, </w:t>
      </w:r>
      <w:r w:rsidR="00AF7CED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5, </w:t>
      </w:r>
      <w:r w:rsidR="00192951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6, </w:t>
      </w:r>
      <w:r w:rsidR="003159E2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7, </w:t>
      </w:r>
      <w:r w:rsidR="00AF7CED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8, </w:t>
      </w:r>
      <w:r w:rsidR="003159E2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9, </w:t>
      </w:r>
      <w:r w:rsidR="00572CDA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11, </w:t>
      </w:r>
      <w:r w:rsidR="004258CB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12, 13, </w:t>
      </w:r>
      <w:r w:rsidR="003159E2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15, 16, </w:t>
      </w:r>
      <w:r w:rsidR="004258CB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17, 18 </w:t>
      </w:r>
      <w:r w:rsidR="006B425C" w:rsidRPr="00CB4BB5">
        <w:rPr>
          <w:rFonts w:ascii="Arial" w:eastAsia="Times New Roman" w:hAnsi="Arial" w:cs="Arial"/>
          <w:b/>
          <w:bCs/>
          <w:u w:val="single"/>
          <w:lang w:eastAsia="pl-PL"/>
        </w:rPr>
        <w:t>USTAWY PZP.</w:t>
      </w:r>
    </w:p>
    <w:p w14:paraId="7130EFA5" w14:textId="479632DC" w:rsidR="003A0F1A" w:rsidRPr="003A0F1A" w:rsidRDefault="003A0F1A" w:rsidP="00411476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A0F1A">
        <w:rPr>
          <w:rFonts w:ascii="Arial" w:eastAsia="Times New Roman" w:hAnsi="Arial" w:cs="Arial"/>
          <w:lang w:eastAsia="pl-PL"/>
        </w:rPr>
        <w:t>Zamawiający nie dopuszcza składania ofert częściowych. Zamawiający nie dzieli bieżącego postępowania na części, ponieważ zakres zamówienia stanowi jedną część zamówienia udzielanego w ramach projektu „</w:t>
      </w:r>
      <w:r w:rsidR="00EF3D6B">
        <w:rPr>
          <w:rFonts w:ascii="Arial" w:eastAsia="Times New Roman" w:hAnsi="Arial" w:cs="Arial"/>
          <w:lang w:eastAsia="pl-PL"/>
        </w:rPr>
        <w:t>Wykorzystanie OZE na potrzeby PGK Sp. z o.o. w Krasnymstawie</w:t>
      </w:r>
      <w:r w:rsidRPr="003A0F1A">
        <w:rPr>
          <w:rFonts w:ascii="Arial" w:eastAsia="Times New Roman" w:hAnsi="Arial" w:cs="Arial"/>
          <w:lang w:eastAsia="pl-PL"/>
        </w:rPr>
        <w:t>” współfinansowanego ze środków UE w ramach Regionalnego Programu Operacyjnego Województwa Lubelskiego na lata 2014-2020 Oś priorytetowa 4 Energia Przyjazna Środowisku Działanie 4.1. Wsparcie wykorzystania OZE. Zakres zamówienia dotyczy dostawy urządzeń tego samego rodzaju.</w:t>
      </w:r>
    </w:p>
    <w:p w14:paraId="47C854B4" w14:textId="39A563F6" w:rsidR="00CD69DF" w:rsidRPr="00CB4BB5" w:rsidRDefault="00CD69DF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dopuszcza możliwości składania ofert wariantowych.</w:t>
      </w:r>
    </w:p>
    <w:p w14:paraId="18F8A79D" w14:textId="52116CDE" w:rsidR="00CD69DF" w:rsidRPr="00CB4BB5" w:rsidRDefault="00F079D3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Zamawiający nie przewiduje wymagań w zakresie zatrudnienia osób, o których mowa w art. 96 ust. 2 pkt 2 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>.</w:t>
      </w:r>
    </w:p>
    <w:p w14:paraId="4F954CB3" w14:textId="4655DA3C" w:rsidR="00F079D3" w:rsidRPr="00CB4BB5" w:rsidRDefault="00F079D3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>.</w:t>
      </w:r>
    </w:p>
    <w:p w14:paraId="1E458A16" w14:textId="1A969841" w:rsidR="00CD37E6" w:rsidRPr="00CB4BB5" w:rsidRDefault="00CD37E6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Zamawiający przewiduje zastosowanie tzw. procedury odwróconej, o której mowa w art. 139 ust. 1 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</w:t>
      </w:r>
      <w:r w:rsidR="00572CDA" w:rsidRPr="00CB4BB5">
        <w:rPr>
          <w:rFonts w:ascii="Arial" w:eastAsia="Times New Roman" w:hAnsi="Arial" w:cs="Arial"/>
          <w:lang w:eastAsia="pl-PL"/>
        </w:rPr>
        <w:t>zp</w:t>
      </w:r>
      <w:proofErr w:type="spellEnd"/>
      <w:r w:rsidRPr="00CB4BB5">
        <w:rPr>
          <w:rFonts w:ascii="Arial" w:eastAsia="Times New Roman" w:hAnsi="Arial" w:cs="Arial"/>
          <w:lang w:eastAsia="pl-PL"/>
        </w:rPr>
        <w:t>, tj. Zamawiający najpierw dokona badania i oceny ofert, a następnie dokona kwalifikacji podmiotowej Wykonawcy, którego oferta została najwyżej oceniona, w zakresie braku podstaw wykluczenia oraz spełniania warunków udziału w postępowaniu.</w:t>
      </w:r>
    </w:p>
    <w:p w14:paraId="66A20AD5" w14:textId="1E6B2A02" w:rsidR="00F079D3" w:rsidRPr="00CB4BB5" w:rsidRDefault="00F079D3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</w:t>
      </w:r>
      <w:r w:rsidR="00AB337A">
        <w:rPr>
          <w:rFonts w:ascii="Arial" w:eastAsia="Times New Roman" w:hAnsi="Arial" w:cs="Arial"/>
          <w:lang w:eastAsia="pl-PL"/>
        </w:rPr>
        <w:t xml:space="preserve"> nie</w:t>
      </w:r>
      <w:r w:rsidRPr="00CB4BB5">
        <w:rPr>
          <w:rFonts w:ascii="Arial" w:eastAsia="Times New Roman" w:hAnsi="Arial" w:cs="Arial"/>
          <w:lang w:eastAsia="pl-PL"/>
        </w:rPr>
        <w:t xml:space="preserve"> przewiduje udzieleni</w:t>
      </w:r>
      <w:r w:rsidR="00AB337A">
        <w:rPr>
          <w:rFonts w:ascii="Arial" w:eastAsia="Times New Roman" w:hAnsi="Arial" w:cs="Arial"/>
          <w:lang w:eastAsia="pl-PL"/>
        </w:rPr>
        <w:t>a</w:t>
      </w:r>
      <w:r w:rsidRPr="00CB4BB5">
        <w:rPr>
          <w:rFonts w:ascii="Arial" w:eastAsia="Times New Roman" w:hAnsi="Arial" w:cs="Arial"/>
          <w:lang w:eastAsia="pl-PL"/>
        </w:rPr>
        <w:t xml:space="preserve"> zamówień, o których mowa w art. 214 ust. 1 pkt </w:t>
      </w:r>
      <w:r w:rsidR="00AB337A">
        <w:rPr>
          <w:rFonts w:ascii="Arial" w:eastAsia="Times New Roman" w:hAnsi="Arial" w:cs="Arial"/>
          <w:lang w:eastAsia="pl-PL"/>
        </w:rPr>
        <w:t>8</w:t>
      </w:r>
      <w:r w:rsidR="00C03E1C" w:rsidRPr="00CB4BB5">
        <w:rPr>
          <w:rFonts w:ascii="Arial" w:eastAsia="Times New Roman" w:hAnsi="Arial" w:cs="Arial"/>
          <w:lang w:eastAsia="pl-PL"/>
        </w:rPr>
        <w:t xml:space="preserve"> </w:t>
      </w:r>
      <w:r w:rsidRPr="00CB4BB5"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Pzp</w:t>
      </w:r>
      <w:proofErr w:type="spellEnd"/>
      <w:r w:rsidR="00AB337A">
        <w:rPr>
          <w:rFonts w:ascii="Arial" w:eastAsia="Times New Roman" w:hAnsi="Arial" w:cs="Arial"/>
          <w:lang w:eastAsia="pl-PL"/>
        </w:rPr>
        <w:t>.</w:t>
      </w:r>
    </w:p>
    <w:p w14:paraId="5720819E" w14:textId="45B56300" w:rsidR="00F079D3" w:rsidRPr="00CB4BB5" w:rsidRDefault="00F079D3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lastRenderedPageBreak/>
        <w:t>Zamawiający nie wymaga złożenia oferty po</w:t>
      </w:r>
      <w:r w:rsidR="00C9424D" w:rsidRPr="00CB4BB5">
        <w:rPr>
          <w:rFonts w:ascii="Arial" w:eastAsia="Times New Roman" w:hAnsi="Arial" w:cs="Arial"/>
          <w:lang w:eastAsia="pl-PL"/>
        </w:rPr>
        <w:t xml:space="preserve"> uprzednim</w:t>
      </w:r>
      <w:r w:rsidRPr="00CB4BB5">
        <w:rPr>
          <w:rFonts w:ascii="Arial" w:eastAsia="Times New Roman" w:hAnsi="Arial" w:cs="Arial"/>
          <w:lang w:eastAsia="pl-PL"/>
        </w:rPr>
        <w:t xml:space="preserve"> odbyciu wizji lokalnej lub sprawdzeniu dokumentów dostępnych na miejscu u zamawiającego.</w:t>
      </w:r>
    </w:p>
    <w:p w14:paraId="5AA3E19F" w14:textId="1FE761DF" w:rsidR="00C9424D" w:rsidRPr="00CB4BB5" w:rsidRDefault="00C9424D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przewiduje zwrotu kosztów udziału w postę</w:t>
      </w:r>
      <w:r w:rsidR="00A716F3" w:rsidRPr="00CB4BB5">
        <w:rPr>
          <w:rFonts w:ascii="Arial" w:eastAsia="Times New Roman" w:hAnsi="Arial" w:cs="Arial"/>
          <w:lang w:eastAsia="pl-PL"/>
        </w:rPr>
        <w:t>p</w:t>
      </w:r>
      <w:r w:rsidRPr="00CB4BB5">
        <w:rPr>
          <w:rFonts w:ascii="Arial" w:eastAsia="Times New Roman" w:hAnsi="Arial" w:cs="Arial"/>
          <w:lang w:eastAsia="pl-PL"/>
        </w:rPr>
        <w:t>owaniu.</w:t>
      </w:r>
    </w:p>
    <w:p w14:paraId="3942F57A" w14:textId="1D867CDC" w:rsidR="00C9424D" w:rsidRPr="00CB4BB5" w:rsidRDefault="006B425C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zastrzega obowiązku osobistego wykonania przez wykonawcę kluczowych zadań.</w:t>
      </w:r>
    </w:p>
    <w:p w14:paraId="4B70C868" w14:textId="79521173" w:rsidR="006B425C" w:rsidRPr="00CB4BB5" w:rsidRDefault="006B425C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przewiduje zawarcia umowy ramowej.</w:t>
      </w:r>
    </w:p>
    <w:p w14:paraId="5C7459EB" w14:textId="11EADDEA" w:rsidR="006B425C" w:rsidRPr="00CB4BB5" w:rsidRDefault="006B425C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przewiduje wyboru oferty najkorzystniejszej z zastosowaniem aukcji elektronicznej.</w:t>
      </w:r>
    </w:p>
    <w:p w14:paraId="7A501EA4" w14:textId="3DD8CE5A" w:rsidR="006B425C" w:rsidRPr="00CB4BB5" w:rsidRDefault="006B425C" w:rsidP="0041147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nie dopuszcza możliwości składania ofert w postaci katalogów elektronicznych lub dołączenia katalogów elektronicznych do oferty.</w:t>
      </w:r>
    </w:p>
    <w:p w14:paraId="5948F5CC" w14:textId="6D51E089" w:rsidR="00CF6615" w:rsidRDefault="00CF6615" w:rsidP="0041147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791FC74D" w14:textId="77777777" w:rsidR="00912A5E" w:rsidRPr="00CB4BB5" w:rsidRDefault="00912A5E" w:rsidP="0041147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43F88425" w14:textId="19752702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TERMIN WYKONANIA ZAMÓWIENIA</w:t>
      </w:r>
    </w:p>
    <w:p w14:paraId="344C75F5" w14:textId="1E020BFF" w:rsidR="007F235F" w:rsidRPr="00AB337A" w:rsidRDefault="000B2EE2" w:rsidP="00411476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B337A">
        <w:rPr>
          <w:rFonts w:ascii="Arial" w:hAnsi="Arial" w:cs="Arial"/>
        </w:rPr>
        <w:t>Termin</w:t>
      </w:r>
      <w:r w:rsidRPr="00AB337A">
        <w:rPr>
          <w:rFonts w:ascii="Arial" w:eastAsia="Times New Roman" w:hAnsi="Arial" w:cs="Arial"/>
          <w:lang w:eastAsia="pl-PL"/>
        </w:rPr>
        <w:t xml:space="preserve"> wykonania zamówienia – </w:t>
      </w:r>
      <w:r w:rsidR="00F65134">
        <w:rPr>
          <w:rFonts w:ascii="Arial" w:eastAsia="Times New Roman" w:hAnsi="Arial" w:cs="Arial"/>
          <w:b/>
          <w:bCs/>
          <w:lang w:eastAsia="pl-PL"/>
        </w:rPr>
        <w:t>1</w:t>
      </w:r>
      <w:r w:rsidR="00912A5E">
        <w:rPr>
          <w:rFonts w:ascii="Arial" w:eastAsia="Times New Roman" w:hAnsi="Arial" w:cs="Arial"/>
          <w:b/>
          <w:bCs/>
          <w:lang w:eastAsia="pl-PL"/>
        </w:rPr>
        <w:t>4</w:t>
      </w:r>
      <w:r w:rsidR="00F65134">
        <w:rPr>
          <w:rFonts w:ascii="Arial" w:eastAsia="Times New Roman" w:hAnsi="Arial" w:cs="Arial"/>
          <w:b/>
          <w:bCs/>
          <w:lang w:eastAsia="pl-PL"/>
        </w:rPr>
        <w:t>0</w:t>
      </w:r>
      <w:r w:rsidR="000B753A" w:rsidRPr="00AB337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B337A" w:rsidRPr="00AB337A">
        <w:rPr>
          <w:rFonts w:ascii="Arial" w:eastAsia="Times New Roman" w:hAnsi="Arial" w:cs="Arial"/>
          <w:b/>
          <w:bCs/>
          <w:lang w:eastAsia="pl-PL"/>
        </w:rPr>
        <w:t>dni od dnia zawarcia umowy</w:t>
      </w:r>
      <w:r w:rsidR="007F235F" w:rsidRPr="00AB337A">
        <w:rPr>
          <w:rFonts w:ascii="Arial" w:eastAsia="Times New Roman" w:hAnsi="Arial" w:cs="Arial"/>
          <w:b/>
          <w:bCs/>
          <w:lang w:eastAsia="pl-PL"/>
        </w:rPr>
        <w:t>.</w:t>
      </w:r>
    </w:p>
    <w:p w14:paraId="75746399" w14:textId="77777777" w:rsidR="00C03E1C" w:rsidRPr="00CB4BB5" w:rsidRDefault="00C03E1C" w:rsidP="00411476">
      <w:p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5F271271" w14:textId="0B198C70" w:rsidR="00D977CD" w:rsidRPr="00CB4BB5" w:rsidRDefault="005865E7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PODSTAWY WYKLUCZENIA</w:t>
      </w:r>
      <w:r w:rsidR="00FF754B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3CEDFE8A" w14:textId="77777777" w:rsidR="00E62954" w:rsidRPr="00CB4BB5" w:rsidRDefault="00E62954" w:rsidP="00411476">
      <w:pPr>
        <w:shd w:val="clear" w:color="auto" w:fill="FFFFFF"/>
        <w:tabs>
          <w:tab w:val="left" w:pos="709"/>
        </w:tabs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Z postępowania o udzielenie zamówienia 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wyklucza się</w:t>
      </w:r>
      <w:r w:rsidRPr="00CB4BB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B4BB5">
        <w:rPr>
          <w:rFonts w:ascii="Arial" w:eastAsia="Times New Roman" w:hAnsi="Arial" w:cs="Arial"/>
          <w:lang w:eastAsia="pl-PL"/>
        </w:rPr>
        <w:t>Wykonawcę, w stosunku do którego zachodzi którakolwiek z okoliczności wskazanych:</w:t>
      </w:r>
    </w:p>
    <w:p w14:paraId="114AD086" w14:textId="77777777" w:rsidR="00E62954" w:rsidRPr="00CB4BB5" w:rsidRDefault="00E62954">
      <w:pPr>
        <w:pStyle w:val="Akapitzlist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b/>
          <w:bCs/>
          <w:lang w:eastAsia="pl-PL"/>
        </w:rPr>
        <w:t xml:space="preserve">w art. 108 ust. 1 pkt 1-6 ustawy </w:t>
      </w:r>
      <w:proofErr w:type="spellStart"/>
      <w:r w:rsidRPr="00CB4BB5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tj.: </w:t>
      </w:r>
    </w:p>
    <w:p w14:paraId="7E2E56BA" w14:textId="77777777" w:rsidR="00E62954" w:rsidRPr="00CB4BB5" w:rsidRDefault="00E62954" w:rsidP="00411476">
      <w:pPr>
        <w:pStyle w:val="Akapitzlist"/>
        <w:shd w:val="clear" w:color="auto" w:fill="FFFFFF"/>
        <w:tabs>
          <w:tab w:val="left" w:pos="709"/>
        </w:tabs>
        <w:spacing w:after="0" w:line="276" w:lineRule="auto"/>
        <w:ind w:left="1134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„z</w:t>
      </w:r>
      <w:r w:rsidRPr="00CB4BB5">
        <w:rPr>
          <w:rFonts w:ascii="Arial" w:hAnsi="Arial" w:cs="Arial"/>
        </w:rPr>
        <w:t xml:space="preserve"> postępowania o udzielenie zamówienia wyklucza się wykonawcę: </w:t>
      </w:r>
    </w:p>
    <w:p w14:paraId="52C22AA9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będącego osobą fizyczną, którego prawomocnie skazano za przestępstwo: </w:t>
      </w:r>
    </w:p>
    <w:p w14:paraId="7DEB706E" w14:textId="77777777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4C452066" w14:textId="77777777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handlu ludźmi, o którym mowa w art. 189a Kodeksu karnego, </w:t>
      </w:r>
    </w:p>
    <w:p w14:paraId="12F8CD63" w14:textId="0D1CC686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o którym mowa w art. 228-230a, art. 250a Kodeksu karnego, w art. 46-48 ustawy z dnia 25 czerwca 2010 r. o sporcie (Dz. U. z 202</w:t>
      </w:r>
      <w:r w:rsidR="009271A5">
        <w:rPr>
          <w:rFonts w:ascii="Arial" w:hAnsi="Arial" w:cs="Arial"/>
        </w:rPr>
        <w:t>2</w:t>
      </w:r>
      <w:r w:rsidRPr="00CB4BB5">
        <w:rPr>
          <w:rFonts w:ascii="Arial" w:hAnsi="Arial" w:cs="Arial"/>
        </w:rPr>
        <w:t xml:space="preserve"> r. poz. 1</w:t>
      </w:r>
      <w:r w:rsidR="009271A5">
        <w:rPr>
          <w:rFonts w:ascii="Arial" w:hAnsi="Arial" w:cs="Arial"/>
        </w:rPr>
        <w:t>599</w:t>
      </w:r>
      <w:r w:rsidRPr="00CB4BB5">
        <w:rPr>
          <w:rFonts w:ascii="Arial" w:hAnsi="Arial" w:cs="Arial"/>
        </w:rPr>
        <w:t>) lub w art. 54 ust. 1-4 ustawy z dnia 12 maja 2011 r. o refundacji leków, środków spożywczych specjalnego przeznaczenia żywieniowego oraz wyrobów medycznych (Dz. U. z 202</w:t>
      </w:r>
      <w:r w:rsidR="009271A5">
        <w:rPr>
          <w:rFonts w:ascii="Arial" w:hAnsi="Arial" w:cs="Arial"/>
        </w:rPr>
        <w:t>2</w:t>
      </w:r>
      <w:r w:rsidRPr="00CB4BB5">
        <w:rPr>
          <w:rFonts w:ascii="Arial" w:hAnsi="Arial" w:cs="Arial"/>
        </w:rPr>
        <w:t xml:space="preserve"> r. poz. </w:t>
      </w:r>
      <w:r w:rsidR="009271A5">
        <w:rPr>
          <w:rFonts w:ascii="Arial" w:hAnsi="Arial" w:cs="Arial"/>
        </w:rPr>
        <w:t>463 ze zm.</w:t>
      </w:r>
      <w:r w:rsidRPr="00CB4BB5">
        <w:rPr>
          <w:rFonts w:ascii="Arial" w:hAnsi="Arial" w:cs="Arial"/>
        </w:rPr>
        <w:t xml:space="preserve">), </w:t>
      </w:r>
    </w:p>
    <w:p w14:paraId="6DEC0AC1" w14:textId="77777777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13658C5F" w14:textId="77777777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 charakterze terrorystycznym, o którym mowa w art. 115 § 20 Kodeksu karnego, lub mające na celu popełnienie tego przestępstwa, </w:t>
      </w:r>
    </w:p>
    <w:p w14:paraId="39C6CE89" w14:textId="2CCB676C" w:rsidR="00E62954" w:rsidRPr="00CB4BB5" w:rsidRDefault="00E62954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</w:t>
      </w:r>
      <w:r w:rsidR="009271A5">
        <w:rPr>
          <w:rFonts w:ascii="Arial" w:hAnsi="Arial" w:cs="Arial"/>
        </w:rPr>
        <w:t xml:space="preserve"> 2021</w:t>
      </w:r>
      <w:r w:rsidRPr="00CB4BB5">
        <w:rPr>
          <w:rFonts w:ascii="Arial" w:hAnsi="Arial" w:cs="Arial"/>
        </w:rPr>
        <w:t xml:space="preserve"> poz. </w:t>
      </w:r>
      <w:r w:rsidR="009271A5">
        <w:rPr>
          <w:rFonts w:ascii="Arial" w:hAnsi="Arial" w:cs="Arial"/>
        </w:rPr>
        <w:t>1745</w:t>
      </w:r>
      <w:r w:rsidRPr="00CB4BB5">
        <w:rPr>
          <w:rFonts w:ascii="Arial" w:hAnsi="Arial" w:cs="Arial"/>
        </w:rPr>
        <w:t xml:space="preserve">), </w:t>
      </w:r>
    </w:p>
    <w:p w14:paraId="1AEE3630" w14:textId="77777777" w:rsidR="00E62954" w:rsidRPr="00CB4BB5" w:rsidRDefault="00E62954">
      <w:pPr>
        <w:pStyle w:val="Akapitzlist"/>
        <w:numPr>
          <w:ilvl w:val="5"/>
          <w:numId w:val="26"/>
        </w:numPr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przeciwko obrotowi gospodarczemu, o których mowa w art. 296– 307 Kodeksu karnego, przestępstwo oszustwa, o którym mowa w art. 286 Kodeksu karnego, przestępstwo przeciwko wiarygodności dokumentów, </w:t>
      </w:r>
      <w:r w:rsidRPr="00CB4BB5">
        <w:rPr>
          <w:rFonts w:ascii="Arial" w:hAnsi="Arial" w:cs="Arial"/>
        </w:rPr>
        <w:lastRenderedPageBreak/>
        <w:t>o których mowa w art. 270–277d Kodeksu karnego, lub przestępstwo skarbowe,</w:t>
      </w:r>
    </w:p>
    <w:p w14:paraId="3FA18FCD" w14:textId="77777777" w:rsidR="00E62954" w:rsidRPr="00CB4BB5" w:rsidRDefault="00E62954">
      <w:pPr>
        <w:pStyle w:val="Akapitzlist"/>
        <w:numPr>
          <w:ilvl w:val="5"/>
          <w:numId w:val="26"/>
        </w:numPr>
        <w:tabs>
          <w:tab w:val="left" w:pos="1843"/>
        </w:tabs>
        <w:spacing w:after="0" w:line="276" w:lineRule="auto"/>
        <w:ind w:left="1843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 którym mowa w art. 9 ust. 1 i 3 lub art. 10 ustawy z dnia 15 czerwca 2012 r. o skutkach powierzania wykonywania pracy cudzoziemcom przebywającym wbrew przepisom na terytorium Rzeczypospolitej Polskiej – lub za odpowiedni czyn zabroniony określony w przepisach prawa obcego; </w:t>
      </w:r>
    </w:p>
    <w:p w14:paraId="34168670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jeżeli urzędującego członka jego organu zarządzającego lub nadzorczego, wspólnika spółki w spółce jawnej lub partnerskiej albo komplementariusza w spółce komandytowej lub komandytowo-akcyjnej lub prokurenta prawomocnie skazano za przestępstwo, o którym mowa w pkt 1; </w:t>
      </w:r>
    </w:p>
    <w:p w14:paraId="5F303DCB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 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58BF7D0C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wobec którego prawomocnie orzeczono zakaz ubiegania się o zamówienia publiczne; </w:t>
      </w:r>
    </w:p>
    <w:p w14:paraId="452D0934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6BC6F38B" w14:textId="77777777" w:rsidR="00E62954" w:rsidRPr="00CB4BB5" w:rsidRDefault="00E62954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76" w:lineRule="auto"/>
        <w:ind w:left="1560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</w:rPr>
        <w:t>jeżeli, w przypadkach, o których mowa w art. 85 ust. 1, doszło do zakłócenia konkurencji wynikającego z wcześniejszego zaangażowania tego wykonawcy lub podmiotu, który należy z wykonawcą do tej samej grupy kapitałowej w rozumieniu ustawy z dnia 16 lutego 2007 r. o ochronie konkurencji i konsumentów, chyba że spowodowane tym zakłócenie konkurencji może być wyeliminowane w inny sposób niż przez wykluczenie wykonawcy z udziału w postępowaniu o udzielenie zamówienia”,</w:t>
      </w:r>
    </w:p>
    <w:p w14:paraId="4A7A0BAA" w14:textId="50B664A4" w:rsidR="00E62954" w:rsidRPr="00CB4BB5" w:rsidRDefault="00E62954">
      <w:pPr>
        <w:pStyle w:val="Akapitzlist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b/>
          <w:bCs/>
          <w:lang w:eastAsia="pl-PL"/>
        </w:rPr>
        <w:t xml:space="preserve">w art. 109 ust. 1 pkt 4, 8 i 10 ustawy </w:t>
      </w:r>
      <w:proofErr w:type="spellStart"/>
      <w:r w:rsidRPr="00CB4BB5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</w:t>
      </w:r>
      <w:r w:rsidRPr="00CB4BB5">
        <w:rPr>
          <w:rFonts w:ascii="Arial" w:eastAsia="Times New Roman" w:hAnsi="Arial" w:cs="Arial"/>
          <w:b/>
          <w:bCs/>
          <w:lang w:eastAsia="pl-PL"/>
        </w:rPr>
        <w:t>tj.</w:t>
      </w:r>
      <w:r w:rsidRPr="00CB4BB5">
        <w:rPr>
          <w:rFonts w:ascii="Arial" w:eastAsia="Times New Roman" w:hAnsi="Arial" w:cs="Arial"/>
          <w:lang w:eastAsia="pl-PL"/>
        </w:rPr>
        <w:t xml:space="preserve"> </w:t>
      </w:r>
    </w:p>
    <w:p w14:paraId="471E4F73" w14:textId="741C4285" w:rsidR="00E62954" w:rsidRPr="00CB4BB5" w:rsidRDefault="00E62954" w:rsidP="00411476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„Z postępowania o udzielenie zamówienia zamawiający wykluczy wykonawcę:</w:t>
      </w:r>
    </w:p>
    <w:p w14:paraId="70DACEAF" w14:textId="2CC886B8" w:rsidR="00E62954" w:rsidRPr="00CB4BB5" w:rsidRDefault="00E62954">
      <w:pPr>
        <w:pStyle w:val="Akapitzlist"/>
        <w:numPr>
          <w:ilvl w:val="0"/>
          <w:numId w:val="35"/>
        </w:numPr>
        <w:spacing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procedury,</w:t>
      </w:r>
    </w:p>
    <w:p w14:paraId="1537FC99" w14:textId="77777777" w:rsidR="00E62954" w:rsidRPr="00CB4BB5" w:rsidRDefault="00E62954">
      <w:pPr>
        <w:pStyle w:val="Akapitzlist"/>
        <w:numPr>
          <w:ilvl w:val="0"/>
          <w:numId w:val="37"/>
        </w:numPr>
        <w:spacing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</w:t>
      </w:r>
      <w:r w:rsidRPr="00CB4BB5">
        <w:rPr>
          <w:rFonts w:ascii="Arial" w:hAnsi="Arial" w:cs="Arial"/>
        </w:rPr>
        <w:lastRenderedPageBreak/>
        <w:t>wykluczeniu, spełnia warunki udziału w postępowaniu lub kryteria selekcji, co mogło mieć istotny wpływ na decyzje podejmowane przez zamawiającego w postępowaniu o udzielenie zamówienia, lub który zataił te informacje lub nie jest w stanie przedstawić wymaganych podmiotowych środków dowodowych;</w:t>
      </w:r>
    </w:p>
    <w:p w14:paraId="1FE23826" w14:textId="77777777" w:rsidR="00E62954" w:rsidRPr="00CB4BB5" w:rsidRDefault="00E62954">
      <w:pPr>
        <w:pStyle w:val="Akapitzlist"/>
        <w:numPr>
          <w:ilvl w:val="0"/>
          <w:numId w:val="36"/>
        </w:numPr>
        <w:spacing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zamówienia.”</w:t>
      </w:r>
    </w:p>
    <w:p w14:paraId="4490D6FB" w14:textId="77777777" w:rsidR="00E62954" w:rsidRPr="00CB4BB5" w:rsidRDefault="00E62954">
      <w:pPr>
        <w:pStyle w:val="Akapitzlist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5" w:name="_Hlk112066795"/>
      <w:bookmarkStart w:id="6" w:name="_Hlk102637796"/>
      <w:r w:rsidRPr="00CB4BB5">
        <w:rPr>
          <w:rFonts w:ascii="Arial" w:eastAsia="Times New Roman" w:hAnsi="Arial" w:cs="Arial"/>
          <w:b/>
          <w:bCs/>
          <w:lang w:eastAsia="pl-PL"/>
        </w:rPr>
        <w:t>w art. 7 ust. 1 ustawy z dnia 13 kwietnia 2022 r. o szczególnych rozwiązaniach w zakresie przeciwdziałania wspieraniu agresji na Ukrainę oraz służących ochronie bezpieczeństwa narodowego (Dz. U. z 2022 r., poz. 835</w:t>
      </w:r>
      <w:bookmarkEnd w:id="5"/>
      <w:r w:rsidRPr="00CB4BB5">
        <w:rPr>
          <w:rFonts w:ascii="Arial" w:eastAsia="Times New Roman" w:hAnsi="Arial" w:cs="Arial"/>
          <w:b/>
          <w:bCs/>
          <w:lang w:eastAsia="pl-PL"/>
        </w:rPr>
        <w:t>)</w:t>
      </w:r>
      <w:r w:rsidRPr="00CB4BB5">
        <w:rPr>
          <w:rFonts w:ascii="Arial" w:hAnsi="Arial" w:cs="Arial"/>
        </w:rPr>
        <w:t xml:space="preserve"> </w:t>
      </w:r>
      <w:bookmarkEnd w:id="6"/>
      <w:r w:rsidRPr="00CB4BB5">
        <w:rPr>
          <w:rFonts w:ascii="Arial" w:hAnsi="Arial" w:cs="Arial"/>
          <w:b/>
          <w:bCs/>
        </w:rPr>
        <w:t>tj.:</w:t>
      </w:r>
      <w:r w:rsidRPr="00CB4BB5">
        <w:rPr>
          <w:rFonts w:ascii="Arial" w:hAnsi="Arial" w:cs="Arial"/>
        </w:rPr>
        <w:t xml:space="preserve"> </w:t>
      </w:r>
    </w:p>
    <w:p w14:paraId="03943879" w14:textId="77777777" w:rsidR="00E62954" w:rsidRPr="00CB4BB5" w:rsidRDefault="00E62954" w:rsidP="00411476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</w:rPr>
        <w:t xml:space="preserve">„Z postępowania o udzielenie zamówienia publicznego lub konkursu prowadzonego na podstawie </w:t>
      </w:r>
      <w:hyperlink r:id="rId11" w:anchor="/document/18903829?cm=DOCUMENT" w:history="1">
        <w:r w:rsidRPr="00CB4BB5">
          <w:rPr>
            <w:rFonts w:ascii="Arial" w:hAnsi="Arial" w:cs="Arial"/>
          </w:rPr>
          <w:t>ustawy</w:t>
        </w:r>
      </w:hyperlink>
      <w:r w:rsidRPr="00CB4BB5">
        <w:rPr>
          <w:rFonts w:ascii="Arial" w:hAnsi="Arial" w:cs="Arial"/>
        </w:rPr>
        <w:t xml:space="preserve"> z dnia 11 września 2019 r. - Prawo zamówień publicznych wyklucza się:</w:t>
      </w:r>
    </w:p>
    <w:p w14:paraId="684732E7" w14:textId="77777777" w:rsidR="00E62954" w:rsidRPr="00CB4BB5" w:rsidRDefault="00E62954">
      <w:pPr>
        <w:pStyle w:val="Akapitzlist"/>
        <w:numPr>
          <w:ilvl w:val="0"/>
          <w:numId w:val="38"/>
        </w:numPr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wykonawcę oraz uczestnika konkursu wymienionego w wykazach określonych w </w:t>
      </w:r>
      <w:hyperlink r:id="rId12" w:anchor="/document/6760798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765/2006 i </w:t>
      </w:r>
      <w:hyperlink r:id="rId13" w:anchor="/document/6841086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269/2014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0E78A38F" w14:textId="633D7FA1" w:rsidR="00E62954" w:rsidRPr="00CB4BB5" w:rsidRDefault="00E62954">
      <w:pPr>
        <w:pStyle w:val="Akapitzlist"/>
        <w:numPr>
          <w:ilvl w:val="0"/>
          <w:numId w:val="38"/>
        </w:numPr>
        <w:spacing w:after="0" w:line="276" w:lineRule="auto"/>
        <w:ind w:left="155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wykonawcę oraz uczestnika konkursu, którego beneficjentem rzeczywistym w rozumieniu </w:t>
      </w:r>
      <w:hyperlink r:id="rId14" w:anchor="/document/18708093?cm=DOCUMENT" w:history="1">
        <w:r w:rsidRPr="00CB4BB5">
          <w:rPr>
            <w:rFonts w:ascii="Arial" w:hAnsi="Arial" w:cs="Arial"/>
          </w:rPr>
          <w:t>ustawy</w:t>
        </w:r>
      </w:hyperlink>
      <w:r w:rsidRPr="00CB4BB5">
        <w:rPr>
          <w:rFonts w:ascii="Arial" w:hAnsi="Arial" w:cs="Arial"/>
        </w:rPr>
        <w:t xml:space="preserve"> z dnia 1 marca 2018 r. o przeciwdziałaniu praniu pieniędzy oraz finansowaniu terroryzmu (Dz. U. z 2022 r. poz. 593 </w:t>
      </w:r>
      <w:r w:rsidR="009271A5">
        <w:rPr>
          <w:rFonts w:ascii="Arial" w:hAnsi="Arial" w:cs="Arial"/>
        </w:rPr>
        <w:t>ze zm.</w:t>
      </w:r>
      <w:r w:rsidRPr="00CB4BB5">
        <w:rPr>
          <w:rFonts w:ascii="Arial" w:hAnsi="Arial" w:cs="Arial"/>
        </w:rPr>
        <w:t xml:space="preserve">) jest osoba wymieniona w wykazach określonych w </w:t>
      </w:r>
      <w:hyperlink r:id="rId15" w:anchor="/document/6760798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765/2006 i </w:t>
      </w:r>
      <w:hyperlink r:id="rId16" w:anchor="/document/6841086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45275E0B" w14:textId="0BDE93C3" w:rsidR="00E62954" w:rsidRPr="00CB4BB5" w:rsidRDefault="00E62954">
      <w:pPr>
        <w:pStyle w:val="Akapitzlist"/>
        <w:numPr>
          <w:ilvl w:val="0"/>
          <w:numId w:val="38"/>
        </w:numPr>
        <w:shd w:val="clear" w:color="auto" w:fill="FFFFFF"/>
        <w:tabs>
          <w:tab w:val="left" w:pos="709"/>
        </w:tabs>
        <w:spacing w:after="0" w:line="276" w:lineRule="auto"/>
        <w:ind w:left="1559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</w:rPr>
        <w:t xml:space="preserve">wykonawcę oraz uczestnika konkursu, którego jednostką dominującą w rozumieniu </w:t>
      </w:r>
      <w:hyperlink r:id="rId17" w:anchor="/document/16796295?unitId=art(3)ust(1)pkt(37)&amp;cm=DOCUMENT" w:history="1">
        <w:r w:rsidRPr="00CB4BB5">
          <w:rPr>
            <w:rFonts w:ascii="Arial" w:hAnsi="Arial" w:cs="Arial"/>
          </w:rPr>
          <w:t>art. 3 ust. 1 pkt 37</w:t>
        </w:r>
      </w:hyperlink>
      <w:r w:rsidRPr="00CB4BB5">
        <w:rPr>
          <w:rFonts w:ascii="Arial" w:hAnsi="Arial" w:cs="Arial"/>
        </w:rPr>
        <w:t xml:space="preserve"> ustawy z dnia 29 września 1994 r. o rachunkowości (Dz. U. z 2021 r. poz. 217</w:t>
      </w:r>
      <w:r w:rsidR="009271A5">
        <w:rPr>
          <w:rFonts w:ascii="Arial" w:hAnsi="Arial" w:cs="Arial"/>
        </w:rPr>
        <w:t xml:space="preserve"> ze zm.</w:t>
      </w:r>
      <w:r w:rsidRPr="00CB4BB5">
        <w:rPr>
          <w:rFonts w:ascii="Arial" w:hAnsi="Arial" w:cs="Arial"/>
        </w:rPr>
        <w:t xml:space="preserve">) jest podmiot wymieniony w wykazach określonych w </w:t>
      </w:r>
      <w:hyperlink r:id="rId18" w:anchor="/document/6760798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765/2006 i </w:t>
      </w:r>
      <w:hyperlink r:id="rId19" w:anchor="/document/68410867?cm=DOCUMENT" w:history="1">
        <w:r w:rsidRPr="00CB4BB5">
          <w:rPr>
            <w:rFonts w:ascii="Arial" w:hAnsi="Arial" w:cs="Arial"/>
          </w:rPr>
          <w:t>rozporządzeniu</w:t>
        </w:r>
      </w:hyperlink>
      <w:r w:rsidRPr="00CB4BB5">
        <w:rPr>
          <w:rFonts w:ascii="Arial" w:hAnsi="Arial" w:cs="Aria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narodowego”.</w:t>
      </w:r>
    </w:p>
    <w:p w14:paraId="5342CA54" w14:textId="5771AAAE" w:rsidR="001664F9" w:rsidRPr="00CB4BB5" w:rsidRDefault="001664F9">
      <w:pPr>
        <w:pStyle w:val="Akapitzlist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76" w:lineRule="auto"/>
        <w:ind w:left="709" w:hanging="425"/>
        <w:jc w:val="both"/>
        <w:rPr>
          <w:rFonts w:ascii="Arial" w:hAnsi="Arial" w:cs="Arial"/>
          <w:b/>
          <w:bCs/>
        </w:rPr>
      </w:pPr>
      <w:bookmarkStart w:id="7" w:name="_Hlk112066816"/>
      <w:r w:rsidRPr="00CB4BB5">
        <w:rPr>
          <w:rFonts w:ascii="Arial" w:hAnsi="Arial" w:cs="Arial"/>
          <w:b/>
          <w:bCs/>
        </w:rPr>
        <w:t xml:space="preserve">w art. 5k rozporządzenia Rady (UE) nr 833/2014 z dnia 31 lipca 2014 r. dotyczącego środków ograniczających w związku z działaniami Rosji destabilizującymi sytuację na Ukrainie (Dz. Urz. UE nr L 229 z 31.7.2014, str. 1), </w:t>
      </w:r>
      <w:r w:rsidRPr="00CB4BB5">
        <w:rPr>
          <w:rFonts w:ascii="Arial" w:hAnsi="Arial" w:cs="Arial"/>
          <w:b/>
          <w:bCs/>
        </w:rPr>
        <w:lastRenderedPageBreak/>
        <w:t>dalej: rozporządzenie 833/2014, w</w:t>
      </w:r>
      <w:r w:rsidR="002D33F1" w:rsidRPr="00CB4BB5">
        <w:rPr>
          <w:rFonts w:ascii="Arial" w:hAnsi="Arial" w:cs="Arial"/>
          <w:b/>
          <w:bCs/>
        </w:rPr>
        <w:t> </w:t>
      </w:r>
      <w:r w:rsidRPr="00CB4BB5">
        <w:rPr>
          <w:rFonts w:ascii="Arial" w:hAnsi="Arial" w:cs="Arial"/>
          <w:b/>
          <w:bCs/>
        </w:rPr>
        <w:t>brzmieniu nadanym rozporządzeniem Rady (UE) 2022/576 w sprawie zmiany rozporządzenia (UE) nr 833/2014 dotyczącego środków ograniczających w związku z</w:t>
      </w:r>
      <w:r w:rsidR="002D33F1" w:rsidRPr="00CB4BB5">
        <w:rPr>
          <w:rFonts w:ascii="Arial" w:hAnsi="Arial" w:cs="Arial"/>
          <w:b/>
          <w:bCs/>
        </w:rPr>
        <w:t> </w:t>
      </w:r>
      <w:r w:rsidRPr="00CB4BB5">
        <w:rPr>
          <w:rFonts w:ascii="Arial" w:hAnsi="Arial" w:cs="Arial"/>
          <w:b/>
          <w:bCs/>
        </w:rPr>
        <w:t>działaniami Rosji destabilizującymi sytuację na Ukrainie (Dz. Urz. UE nr L 111 z</w:t>
      </w:r>
      <w:r w:rsidR="002D33F1" w:rsidRPr="00CB4BB5">
        <w:rPr>
          <w:rFonts w:ascii="Arial" w:hAnsi="Arial" w:cs="Arial"/>
          <w:b/>
          <w:bCs/>
        </w:rPr>
        <w:t> </w:t>
      </w:r>
      <w:r w:rsidRPr="00CB4BB5">
        <w:rPr>
          <w:rFonts w:ascii="Arial" w:hAnsi="Arial" w:cs="Arial"/>
          <w:b/>
          <w:bCs/>
        </w:rPr>
        <w:t xml:space="preserve">8.4.2022, str. 1), </w:t>
      </w:r>
      <w:bookmarkEnd w:id="7"/>
      <w:r w:rsidRPr="00CB4BB5">
        <w:rPr>
          <w:rFonts w:ascii="Arial" w:hAnsi="Arial" w:cs="Arial"/>
          <w:b/>
          <w:bCs/>
        </w:rPr>
        <w:t>dalej: rozporządzenie 2022/576 tj.</w:t>
      </w:r>
    </w:p>
    <w:p w14:paraId="334FF29C" w14:textId="5ED9AFEE" w:rsidR="001664F9" w:rsidRPr="00CB4BB5" w:rsidRDefault="001664F9" w:rsidP="00411476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„</w:t>
      </w:r>
      <w:r w:rsidRPr="00CB4BB5">
        <w:rPr>
          <w:rStyle w:val="Uwydatnienie"/>
          <w:rFonts w:ascii="Arial" w:hAnsi="Arial" w:cs="Arial"/>
          <w:b/>
          <w:bCs/>
          <w:i w:val="0"/>
          <w:iCs w:val="0"/>
        </w:rPr>
        <w:t>Zakazuje się udzielania</w:t>
      </w:r>
      <w:r w:rsidRPr="00CB4BB5">
        <w:rPr>
          <w:rStyle w:val="Uwydatnienie"/>
          <w:rFonts w:ascii="Arial" w:hAnsi="Arial" w:cs="Arial"/>
          <w:i w:val="0"/>
          <w:iCs w:val="0"/>
        </w:rPr>
        <w:t xml:space="preserve"> </w:t>
      </w:r>
      <w:r w:rsidRPr="00CB4BB5">
        <w:rPr>
          <w:rStyle w:val="Uwydatnienie"/>
          <w:rFonts w:ascii="Arial" w:hAnsi="Arial" w:cs="Arial"/>
          <w:b/>
          <w:bCs/>
          <w:i w:val="0"/>
          <w:iCs w:val="0"/>
        </w:rPr>
        <w:t>lub dalszego wykonywania wszelkich zamówień publicznych</w:t>
      </w:r>
      <w:r w:rsidRPr="00CB4BB5">
        <w:rPr>
          <w:rStyle w:val="Uwydatnienie"/>
          <w:rFonts w:ascii="Arial" w:hAnsi="Arial" w:cs="Arial"/>
          <w:i w:val="0"/>
          <w:iCs w:val="0"/>
        </w:rPr>
        <w:t xml:space="preserve">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 lit. j) dyrektywy 2009/81/WE </w:t>
      </w:r>
      <w:r w:rsidRPr="00CB4BB5">
        <w:rPr>
          <w:rStyle w:val="Uwydatnienie"/>
          <w:rFonts w:ascii="Arial" w:hAnsi="Arial" w:cs="Arial"/>
          <w:b/>
          <w:bCs/>
          <w:i w:val="0"/>
          <w:iCs w:val="0"/>
        </w:rPr>
        <w:t>na rzecz lub z</w:t>
      </w:r>
      <w:r w:rsidR="00923EE2" w:rsidRPr="00CB4BB5">
        <w:rPr>
          <w:rStyle w:val="Uwydatnienie"/>
          <w:rFonts w:ascii="Arial" w:hAnsi="Arial" w:cs="Arial"/>
          <w:b/>
          <w:bCs/>
          <w:i w:val="0"/>
          <w:iCs w:val="0"/>
        </w:rPr>
        <w:t> </w:t>
      </w:r>
      <w:r w:rsidRPr="00CB4BB5">
        <w:rPr>
          <w:rStyle w:val="Uwydatnienie"/>
          <w:rFonts w:ascii="Arial" w:hAnsi="Arial" w:cs="Arial"/>
          <w:b/>
          <w:bCs/>
          <w:i w:val="0"/>
          <w:iCs w:val="0"/>
        </w:rPr>
        <w:t>udziałem:</w:t>
      </w:r>
    </w:p>
    <w:p w14:paraId="1D1B1EF8" w14:textId="58588E83" w:rsidR="001664F9" w:rsidRPr="00CB4BB5" w:rsidRDefault="001664F9">
      <w:pPr>
        <w:pStyle w:val="NormalnyWeb"/>
        <w:numPr>
          <w:ilvl w:val="5"/>
          <w:numId w:val="39"/>
        </w:numPr>
        <w:spacing w:before="0" w:beforeAutospacing="0" w:after="0" w:afterAutospacing="0" w:line="276" w:lineRule="auto"/>
        <w:ind w:left="1418" w:hanging="284"/>
        <w:rPr>
          <w:rFonts w:ascii="Arial" w:hAnsi="Arial" w:cs="Arial"/>
          <w:i/>
          <w:iCs/>
          <w:sz w:val="22"/>
          <w:szCs w:val="22"/>
        </w:rPr>
      </w:pPr>
      <w:r w:rsidRPr="00CB4BB5">
        <w:rPr>
          <w:rStyle w:val="Uwydatnienie"/>
          <w:rFonts w:ascii="Arial" w:hAnsi="Arial" w:cs="Arial"/>
          <w:i w:val="0"/>
          <w:iCs w:val="0"/>
          <w:sz w:val="22"/>
          <w:szCs w:val="22"/>
        </w:rPr>
        <w:t>obywateli rosyjskich lub osób fizycznych lub prawnych, podmiotów lub organów z siedzibą w Rosji;</w:t>
      </w:r>
    </w:p>
    <w:p w14:paraId="347FD0D5" w14:textId="58602941" w:rsidR="001664F9" w:rsidRPr="00CB4BB5" w:rsidRDefault="001664F9">
      <w:pPr>
        <w:pStyle w:val="NormalnyWeb"/>
        <w:numPr>
          <w:ilvl w:val="5"/>
          <w:numId w:val="39"/>
        </w:numPr>
        <w:spacing w:before="0" w:beforeAutospacing="0" w:after="0" w:afterAutospacing="0" w:line="276" w:lineRule="auto"/>
        <w:ind w:left="1418" w:hanging="284"/>
        <w:rPr>
          <w:rFonts w:ascii="Arial" w:hAnsi="Arial" w:cs="Arial"/>
          <w:i/>
          <w:iCs/>
          <w:sz w:val="22"/>
          <w:szCs w:val="22"/>
        </w:rPr>
      </w:pPr>
      <w:r w:rsidRPr="00CB4BB5">
        <w:rPr>
          <w:rStyle w:val="Uwydatnienie"/>
          <w:rFonts w:ascii="Arial" w:hAnsi="Arial" w:cs="Arial"/>
          <w:i w:val="0"/>
          <w:iCs w:val="0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14:paraId="267B52D2" w14:textId="7C1B9181" w:rsidR="001664F9" w:rsidRPr="00CB4BB5" w:rsidRDefault="001664F9">
      <w:pPr>
        <w:pStyle w:val="NormalnyWeb"/>
        <w:numPr>
          <w:ilvl w:val="5"/>
          <w:numId w:val="39"/>
        </w:numPr>
        <w:spacing w:before="0" w:beforeAutospacing="0" w:after="0" w:afterAutospacing="0" w:line="276" w:lineRule="auto"/>
        <w:ind w:left="1418" w:hanging="284"/>
        <w:rPr>
          <w:rFonts w:ascii="Arial" w:hAnsi="Arial" w:cs="Arial"/>
          <w:i/>
          <w:iCs/>
          <w:sz w:val="22"/>
          <w:szCs w:val="22"/>
        </w:rPr>
      </w:pPr>
      <w:r w:rsidRPr="00CB4BB5">
        <w:rPr>
          <w:rStyle w:val="Uwydatnienie"/>
          <w:rFonts w:ascii="Arial" w:hAnsi="Arial" w:cs="Arial"/>
          <w:i w:val="0"/>
          <w:iCs w:val="0"/>
          <w:sz w:val="22"/>
          <w:szCs w:val="22"/>
        </w:rPr>
        <w:t>osób fizycznych lub prawnych, podmiotów lub organów działających w imieniu lub pod kierunkiem podmiotu, o którym mowa w lit. a) lub b) niniejszego ustępu,</w:t>
      </w:r>
    </w:p>
    <w:p w14:paraId="64251B27" w14:textId="77777777" w:rsidR="001664F9" w:rsidRPr="00CB4BB5" w:rsidRDefault="001664F9" w:rsidP="00411476">
      <w:pPr>
        <w:pStyle w:val="NormalnyWeb"/>
        <w:spacing w:before="0" w:beforeAutospacing="0" w:after="0" w:afterAutospacing="0" w:line="276" w:lineRule="auto"/>
        <w:ind w:left="1134"/>
        <w:rPr>
          <w:rFonts w:ascii="Arial" w:hAnsi="Arial" w:cs="Arial"/>
          <w:i/>
          <w:iCs/>
          <w:sz w:val="22"/>
          <w:szCs w:val="22"/>
        </w:rPr>
      </w:pPr>
      <w:r w:rsidRPr="00CB4BB5">
        <w:rPr>
          <w:rStyle w:val="Uwydatnienie"/>
          <w:rFonts w:ascii="Arial" w:hAnsi="Arial" w:cs="Arial"/>
          <w:i w:val="0"/>
          <w:iCs w:val="0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7479ADE7" w14:textId="77777777" w:rsidR="00E62954" w:rsidRPr="00CB4BB5" w:rsidRDefault="00E62954" w:rsidP="00411476">
      <w:pPr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5B882158" w14:textId="0ADFFAB6" w:rsidR="000C0438" w:rsidRPr="00CB4BB5" w:rsidRDefault="000C0438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WARUNKI UDZIAŁU W POSTĘPOWANIU</w:t>
      </w:r>
    </w:p>
    <w:p w14:paraId="1A85106D" w14:textId="0C5C5864" w:rsidR="000C0438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b/>
          <w:u w:val="single"/>
        </w:rPr>
      </w:pPr>
      <w:r w:rsidRPr="00CB4BB5">
        <w:rPr>
          <w:rFonts w:ascii="Arial" w:hAnsi="Arial" w:cs="Arial"/>
          <w:b/>
          <w:u w:val="single"/>
        </w:rPr>
        <w:t xml:space="preserve">O udzielenie zamówienia mogą ubiegać się Wykonawcy, którzy spełniają warunki udziału w postępowaniu dotyczące: </w:t>
      </w:r>
    </w:p>
    <w:p w14:paraId="6812EAC4" w14:textId="4A596167" w:rsidR="000C0438" w:rsidRPr="00CB4BB5" w:rsidRDefault="000C0438">
      <w:pPr>
        <w:pStyle w:val="Akapitzlist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CB4BB5">
        <w:rPr>
          <w:rFonts w:ascii="Arial" w:hAnsi="Arial" w:cs="Arial"/>
          <w:b/>
          <w:bCs/>
        </w:rPr>
        <w:t xml:space="preserve">zdolności do występowania w obrocie gospodarczym - </w:t>
      </w:r>
      <w:r w:rsidRPr="00CB4BB5">
        <w:rPr>
          <w:rFonts w:ascii="Arial" w:eastAsia="Calibri" w:hAnsi="Arial" w:cs="Arial"/>
        </w:rPr>
        <w:t xml:space="preserve">Zamawiający nie stawia warunku w </w:t>
      </w:r>
      <w:r w:rsidR="009241C8" w:rsidRPr="00CB4BB5">
        <w:rPr>
          <w:rFonts w:ascii="Arial" w:eastAsia="Calibri" w:hAnsi="Arial" w:cs="Arial"/>
        </w:rPr>
        <w:t>tym</w:t>
      </w:r>
      <w:r w:rsidRPr="00CB4BB5">
        <w:rPr>
          <w:rFonts w:ascii="Arial" w:eastAsia="Calibri" w:hAnsi="Arial" w:cs="Arial"/>
        </w:rPr>
        <w:t xml:space="preserve"> zakresie.</w:t>
      </w:r>
    </w:p>
    <w:p w14:paraId="5E27E2E4" w14:textId="51CF91BC" w:rsidR="00D170C6" w:rsidRPr="00CB4BB5" w:rsidRDefault="000C0438">
      <w:pPr>
        <w:pStyle w:val="Akapitzlist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Arial" w:hAnsi="Arial" w:cs="Arial"/>
        </w:rPr>
      </w:pPr>
      <w:bookmarkStart w:id="8" w:name="_Hlk61041939"/>
      <w:r w:rsidRPr="00CB4BB5">
        <w:rPr>
          <w:rFonts w:ascii="Arial" w:hAnsi="Arial" w:cs="Arial"/>
          <w:b/>
          <w:bCs/>
        </w:rPr>
        <w:t>uprawnień do prowadzenia określonej działalności gospodarczej lub zawodowej</w:t>
      </w:r>
      <w:r w:rsidR="00AB337A">
        <w:rPr>
          <w:rFonts w:ascii="Arial" w:hAnsi="Arial" w:cs="Arial"/>
          <w:b/>
          <w:bCs/>
        </w:rPr>
        <w:t xml:space="preserve"> </w:t>
      </w:r>
      <w:r w:rsidR="00AB337A" w:rsidRPr="00AB337A">
        <w:rPr>
          <w:rFonts w:ascii="Arial" w:hAnsi="Arial" w:cs="Arial"/>
        </w:rPr>
        <w:t xml:space="preserve">– </w:t>
      </w:r>
      <w:r w:rsidR="00AB337A">
        <w:rPr>
          <w:rFonts w:ascii="Arial" w:hAnsi="Arial" w:cs="Arial"/>
        </w:rPr>
        <w:t>Z</w:t>
      </w:r>
      <w:r w:rsidR="00AB337A" w:rsidRPr="00AB337A">
        <w:rPr>
          <w:rFonts w:ascii="Arial" w:hAnsi="Arial" w:cs="Arial"/>
        </w:rPr>
        <w:t>amawiający nie stawia warunku w tym zakresie.</w:t>
      </w:r>
    </w:p>
    <w:bookmarkEnd w:id="8"/>
    <w:p w14:paraId="21DD4A68" w14:textId="07C4F4B6" w:rsidR="000C0438" w:rsidRPr="00CB4BB5" w:rsidRDefault="000C0438">
      <w:pPr>
        <w:pStyle w:val="Akapitzlist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Arial" w:hAnsi="Arial" w:cs="Arial"/>
          <w:b/>
          <w:bCs/>
        </w:rPr>
      </w:pPr>
      <w:r w:rsidRPr="00CB4BB5">
        <w:rPr>
          <w:rFonts w:ascii="Arial" w:hAnsi="Arial" w:cs="Arial"/>
          <w:b/>
          <w:bCs/>
        </w:rPr>
        <w:t>sytuacji ekonomicznej i finansowej</w:t>
      </w:r>
      <w:r w:rsidR="009241C8" w:rsidRPr="00CB4BB5">
        <w:rPr>
          <w:rFonts w:ascii="Arial" w:hAnsi="Arial" w:cs="Arial"/>
          <w:b/>
          <w:bCs/>
        </w:rPr>
        <w:t xml:space="preserve"> - </w:t>
      </w:r>
      <w:r w:rsidRPr="00CB4BB5">
        <w:rPr>
          <w:rFonts w:ascii="Arial" w:hAnsi="Arial" w:cs="Arial"/>
          <w:bCs/>
        </w:rPr>
        <w:t>Zama</w:t>
      </w:r>
      <w:r w:rsidRPr="00CB4BB5">
        <w:rPr>
          <w:rFonts w:ascii="Arial" w:eastAsia="Calibri" w:hAnsi="Arial" w:cs="Arial"/>
        </w:rPr>
        <w:t>wiający nie stawia warunku w</w:t>
      </w:r>
      <w:r w:rsidR="009241C8" w:rsidRPr="00CB4BB5">
        <w:rPr>
          <w:rFonts w:ascii="Arial" w:eastAsia="Calibri" w:hAnsi="Arial" w:cs="Arial"/>
        </w:rPr>
        <w:t> tym</w:t>
      </w:r>
      <w:r w:rsidRPr="00CB4BB5">
        <w:rPr>
          <w:rFonts w:ascii="Arial" w:eastAsia="Calibri" w:hAnsi="Arial" w:cs="Arial"/>
        </w:rPr>
        <w:t xml:space="preserve"> zakresie.</w:t>
      </w:r>
    </w:p>
    <w:p w14:paraId="417F56D6" w14:textId="4692E4B6" w:rsidR="00FD3AF0" w:rsidRDefault="000C04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Arial" w:hAnsi="Arial" w:cs="Arial"/>
          <w:b/>
          <w:bCs/>
          <w:u w:val="single"/>
        </w:rPr>
      </w:pPr>
      <w:r w:rsidRPr="00CB4BB5">
        <w:rPr>
          <w:rFonts w:ascii="Arial" w:hAnsi="Arial" w:cs="Arial"/>
          <w:b/>
          <w:bCs/>
          <w:u w:val="single"/>
        </w:rPr>
        <w:t>zdolności technicznej lub zawodowej</w:t>
      </w:r>
      <w:r w:rsidR="00FD3AF0">
        <w:rPr>
          <w:rFonts w:ascii="Arial" w:hAnsi="Arial" w:cs="Arial"/>
          <w:b/>
          <w:bCs/>
          <w:u w:val="single"/>
        </w:rPr>
        <w:t>:</w:t>
      </w:r>
      <w:r w:rsidR="00D72FFA" w:rsidRPr="00CB4BB5">
        <w:rPr>
          <w:rFonts w:ascii="Arial" w:hAnsi="Arial" w:cs="Arial"/>
          <w:b/>
          <w:bCs/>
          <w:u w:val="single"/>
        </w:rPr>
        <w:t xml:space="preserve"> </w:t>
      </w:r>
    </w:p>
    <w:p w14:paraId="2F7EBF3C" w14:textId="49657F9E" w:rsidR="00FD3AF0" w:rsidRPr="00FD3AF0" w:rsidRDefault="0046261D" w:rsidP="00E33103">
      <w:pPr>
        <w:pStyle w:val="Akapitzlist"/>
        <w:numPr>
          <w:ilvl w:val="5"/>
          <w:numId w:val="1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FD3AF0">
        <w:rPr>
          <w:rFonts w:ascii="Arial" w:hAnsi="Arial" w:cs="Arial"/>
          <w:b/>
          <w:u w:val="single"/>
        </w:rPr>
        <w:t>warunek dotyczący doświadczenia</w:t>
      </w:r>
      <w:r w:rsidR="00D72FFA" w:rsidRPr="00FD3AF0">
        <w:rPr>
          <w:rFonts w:ascii="Arial" w:hAnsi="Arial" w:cs="Arial"/>
          <w:b/>
          <w:u w:val="single"/>
        </w:rPr>
        <w:t xml:space="preserve"> tj. </w:t>
      </w:r>
      <w:r w:rsidR="00FD3AF0" w:rsidRPr="00FD3AF0">
        <w:rPr>
          <w:rFonts w:ascii="Arial" w:hAnsi="Arial" w:cs="Arial"/>
        </w:rPr>
        <w:t xml:space="preserve">wykonania należycie, w okresie ostatnich 5 lat (liczonych wstecz od dnia, w którym upływa termin składania ofert), a jeżeli okres prowadzenia działalności jest krótszy – w tym okresie: co najmniej 2 zadań polegających na budowie instalacji fotowoltaicznej o mocy min. </w:t>
      </w:r>
      <w:r w:rsidR="00B46DC7">
        <w:rPr>
          <w:rFonts w:ascii="Arial" w:hAnsi="Arial" w:cs="Arial"/>
        </w:rPr>
        <w:t>16</w:t>
      </w:r>
      <w:r w:rsidR="00FD3AF0" w:rsidRPr="00FD3AF0">
        <w:rPr>
          <w:rFonts w:ascii="Arial" w:hAnsi="Arial" w:cs="Arial"/>
        </w:rPr>
        <w:t xml:space="preserve">0 </w:t>
      </w:r>
      <w:proofErr w:type="spellStart"/>
      <w:r w:rsidR="00FD3AF0" w:rsidRPr="00FD3AF0">
        <w:rPr>
          <w:rFonts w:ascii="Arial" w:hAnsi="Arial" w:cs="Arial"/>
        </w:rPr>
        <w:t>kW</w:t>
      </w:r>
      <w:r w:rsidR="000E4386">
        <w:rPr>
          <w:rFonts w:ascii="Arial" w:hAnsi="Arial" w:cs="Arial"/>
        </w:rPr>
        <w:t>p</w:t>
      </w:r>
      <w:proofErr w:type="spellEnd"/>
      <w:r w:rsidR="000E4386">
        <w:rPr>
          <w:rFonts w:ascii="Arial" w:hAnsi="Arial" w:cs="Arial"/>
        </w:rPr>
        <w:t>.</w:t>
      </w:r>
      <w:r w:rsidR="00FD3AF0" w:rsidRPr="00FD3AF0">
        <w:rPr>
          <w:rFonts w:ascii="Arial" w:hAnsi="Arial" w:cs="Arial"/>
        </w:rPr>
        <w:t xml:space="preserve"> </w:t>
      </w:r>
    </w:p>
    <w:p w14:paraId="2C7B29C7" w14:textId="77777777" w:rsidR="00FD3AF0" w:rsidRPr="00FD3AF0" w:rsidRDefault="00FD3AF0" w:rsidP="00FD3AF0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FD3AF0">
        <w:rPr>
          <w:rFonts w:ascii="Arial" w:hAnsi="Arial" w:cs="Arial"/>
        </w:rPr>
        <w:t>Przez jedno zadanie należy rozumieć zadanie świadczone na rzecz jednego Zleceniodawcy na podstawie jednej umowy.</w:t>
      </w:r>
    </w:p>
    <w:p w14:paraId="191714F7" w14:textId="0CAB3B2A" w:rsidR="00D72FFA" w:rsidRPr="00CB4BB5" w:rsidRDefault="00FD3AF0" w:rsidP="00FD3AF0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  <w:b/>
          <w:bCs/>
          <w:u w:val="single"/>
        </w:rPr>
      </w:pPr>
      <w:r w:rsidRPr="00FD3AF0">
        <w:rPr>
          <w:rFonts w:ascii="Arial" w:hAnsi="Arial" w:cs="Arial"/>
        </w:rPr>
        <w:t>Wykonawcy mogą wykazać się doświadczeniem także wówczas, jeżeli realizowali wymagane zamówienia w formule dostaw z montażem, a nie w formule robót budowlanych.</w:t>
      </w:r>
      <w:r>
        <w:rPr>
          <w:rFonts w:ascii="Arial" w:hAnsi="Arial" w:cs="Arial"/>
        </w:rPr>
        <w:t xml:space="preserve"> </w:t>
      </w:r>
    </w:p>
    <w:p w14:paraId="5CCBEE98" w14:textId="4A3EB84F" w:rsidR="009C4C9D" w:rsidRPr="00CB4BB5" w:rsidRDefault="009C4C9D" w:rsidP="00411476">
      <w:pPr>
        <w:spacing w:after="0" w:line="276" w:lineRule="auto"/>
        <w:ind w:left="851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lastRenderedPageBreak/>
        <w:t xml:space="preserve">Jeżeli wykonawca powołuje się na doświadczenie w realizacji </w:t>
      </w:r>
      <w:r w:rsidR="00AB337A">
        <w:rPr>
          <w:rFonts w:ascii="Arial" w:hAnsi="Arial" w:cs="Arial"/>
        </w:rPr>
        <w:t>dostaw</w:t>
      </w:r>
      <w:r w:rsidRPr="00CB4BB5">
        <w:rPr>
          <w:rFonts w:ascii="Arial" w:hAnsi="Arial" w:cs="Arial"/>
        </w:rPr>
        <w:t xml:space="preserve">, wykonywanych wspólnie z innymi wykonawcami, wykaz dotyczy </w:t>
      </w:r>
      <w:r w:rsidR="00AB337A">
        <w:rPr>
          <w:rFonts w:ascii="Arial" w:hAnsi="Arial" w:cs="Arial"/>
        </w:rPr>
        <w:t>dostaw</w:t>
      </w:r>
      <w:r w:rsidRPr="00CB4BB5">
        <w:rPr>
          <w:rFonts w:ascii="Arial" w:hAnsi="Arial" w:cs="Arial"/>
        </w:rPr>
        <w:t>, w których wykonaniu wykonawca ten bezpośrednio uczestniczył.</w:t>
      </w:r>
    </w:p>
    <w:p w14:paraId="12C1B9A2" w14:textId="593AD0B6" w:rsidR="009C4C9D" w:rsidRDefault="00AB2543" w:rsidP="00411476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Przez jedno zadanie należy rozumieć zadanie świadczone na rzecz jednego Zleceniodawcy na podstawie jednej umowy.</w:t>
      </w:r>
    </w:p>
    <w:p w14:paraId="1A77C085" w14:textId="0B278DF7" w:rsidR="00FD3AF0" w:rsidRPr="00FD3AF0" w:rsidRDefault="00FD3AF0" w:rsidP="00CD79D1">
      <w:pPr>
        <w:pStyle w:val="Akapitzlist"/>
        <w:numPr>
          <w:ilvl w:val="5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b/>
        </w:rPr>
      </w:pPr>
      <w:r w:rsidRPr="00FD3AF0">
        <w:rPr>
          <w:rFonts w:ascii="Arial" w:hAnsi="Arial" w:cs="Arial"/>
          <w:b/>
          <w:u w:val="single"/>
        </w:rPr>
        <w:t>warunek dotyczący osób skierowanych przez Wykonawcę do realizacji zamówienia</w:t>
      </w:r>
      <w:r w:rsidRPr="00FD3AF0">
        <w:rPr>
          <w:rFonts w:ascii="Arial" w:hAnsi="Arial" w:cs="Arial"/>
          <w:b/>
        </w:rPr>
        <w:t xml:space="preserve"> tj. warunek </w:t>
      </w:r>
      <w:r w:rsidRPr="00FD3AF0">
        <w:rPr>
          <w:rFonts w:ascii="Arial" w:hAnsi="Arial" w:cs="Arial"/>
          <w:bCs/>
          <w:color w:val="000000"/>
        </w:rPr>
        <w:t xml:space="preserve">dotyczy dysponowania osobą, </w:t>
      </w:r>
      <w:bookmarkStart w:id="9" w:name="_Hlk65754515"/>
      <w:r w:rsidRPr="00FD3AF0">
        <w:rPr>
          <w:rFonts w:ascii="Arial" w:hAnsi="Arial" w:cs="Arial"/>
          <w:bCs/>
          <w:color w:val="000000"/>
        </w:rPr>
        <w:t>wyznaczoną do kierowania robotami budowlanymi posiadającą uprawnienia budowlane do kierowania robotami budowlanymi w specjalności instalacyjnej w zakresie sieci, instalacji i urządzeń elektrycznych i elektroenergetycznych bez ograniczeń.</w:t>
      </w:r>
      <w:bookmarkEnd w:id="9"/>
    </w:p>
    <w:p w14:paraId="7F217246" w14:textId="10BDD78B" w:rsidR="00FD3AF0" w:rsidRPr="00FD3AF0" w:rsidRDefault="00FD3AF0" w:rsidP="00FD3AF0">
      <w:pPr>
        <w:pStyle w:val="NormalnyWeb"/>
        <w:spacing w:before="0" w:beforeAutospacing="0" w:after="0" w:afterAutospacing="0"/>
        <w:ind w:left="1134"/>
        <w:rPr>
          <w:rFonts w:ascii="Arial" w:hAnsi="Arial" w:cs="Arial"/>
          <w:color w:val="000000"/>
          <w:sz w:val="22"/>
          <w:szCs w:val="22"/>
        </w:rPr>
      </w:pPr>
      <w:r w:rsidRPr="00FD3AF0">
        <w:rPr>
          <w:rFonts w:ascii="Arial" w:hAnsi="Arial" w:cs="Arial"/>
          <w:sz w:val="22"/>
          <w:szCs w:val="22"/>
        </w:rPr>
        <w:t xml:space="preserve">Osoby posiadające uprawnienia budowlane do kierowania robotami budowlanymi </w:t>
      </w:r>
      <w:r w:rsidRPr="00FD3AF0">
        <w:rPr>
          <w:rFonts w:ascii="Arial" w:hAnsi="Arial" w:cs="Arial"/>
          <w:color w:val="000000"/>
          <w:sz w:val="22"/>
          <w:szCs w:val="22"/>
        </w:rPr>
        <w:t>powinny posiadać uprawnienia budowlane zgodnie z ustawą z dnia 7 lipca 1994 r. Prawo budowlane (tekst jedn. Dz. U. z 2020 r., poz. </w:t>
      </w:r>
      <w:r w:rsidR="009271A5">
        <w:rPr>
          <w:rFonts w:ascii="Arial" w:hAnsi="Arial" w:cs="Arial"/>
          <w:color w:val="000000"/>
          <w:sz w:val="22"/>
          <w:szCs w:val="22"/>
        </w:rPr>
        <w:t>2351</w:t>
      </w:r>
      <w:r w:rsidRPr="00FD3AF0">
        <w:rPr>
          <w:rFonts w:ascii="Arial" w:hAnsi="Arial" w:cs="Arial"/>
          <w:color w:val="000000"/>
          <w:sz w:val="22"/>
          <w:szCs w:val="22"/>
        </w:rPr>
        <w:t xml:space="preserve"> ze zm.) oraz Rozporządzeniem Ministra Inwestycji i Rozwoju z dnia 29 kwietnia 2019 r. w sprawie przygotowania zawodowego do wykonywania samodzielnych funkcji technicznych w budownictwie (Dz. U. z 2019 r., poz. 831) lub odpowiadające im ważne uprawnienia budowlane, które zostały wydane na podstawie wcześniej obowiązujących przepisów. Zgodnie z art. 12a ustawy Prawo budowlane samodzielne funkcje techniczne w budownictwie, określone w art. 12 ust. 1 ustawy mogą również wykonywać osoby, których odpowiednie kwalifikacje zawodowe zostały uznane na zasadach określonych w przepisach odrębnych. Regulację odrębną stanowią przepisy ustawy z dnia 22 grudnia 2015 r. o zasadach uznawania kwalifikacji zawodowych nabytych w państwach członkowskich Unii Europejskiej (tekst jedn. Dz. U. z 202</w:t>
      </w:r>
      <w:r w:rsidR="009271A5">
        <w:rPr>
          <w:rFonts w:ascii="Arial" w:hAnsi="Arial" w:cs="Arial"/>
          <w:color w:val="000000"/>
          <w:sz w:val="22"/>
          <w:szCs w:val="22"/>
        </w:rPr>
        <w:t>1</w:t>
      </w:r>
      <w:r w:rsidRPr="00FD3AF0">
        <w:rPr>
          <w:rFonts w:ascii="Arial" w:hAnsi="Arial" w:cs="Arial"/>
          <w:color w:val="000000"/>
          <w:sz w:val="22"/>
          <w:szCs w:val="22"/>
        </w:rPr>
        <w:t xml:space="preserve"> r., poz. </w:t>
      </w:r>
      <w:r w:rsidR="009271A5">
        <w:rPr>
          <w:rFonts w:ascii="Arial" w:hAnsi="Arial" w:cs="Arial"/>
          <w:color w:val="000000"/>
          <w:sz w:val="22"/>
          <w:szCs w:val="22"/>
        </w:rPr>
        <w:t>1646</w:t>
      </w:r>
      <w:r w:rsidRPr="00FD3AF0">
        <w:rPr>
          <w:rFonts w:ascii="Arial" w:hAnsi="Arial" w:cs="Arial"/>
          <w:color w:val="000000"/>
          <w:sz w:val="22"/>
          <w:szCs w:val="22"/>
        </w:rPr>
        <w:t xml:space="preserve"> ze zm.).</w:t>
      </w:r>
    </w:p>
    <w:p w14:paraId="4065BFB1" w14:textId="77777777" w:rsidR="00FD3AF0" w:rsidRPr="00CB4BB5" w:rsidRDefault="00FD3AF0" w:rsidP="00411476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  <w:highlight w:val="yellow"/>
        </w:rPr>
      </w:pPr>
    </w:p>
    <w:p w14:paraId="457B1C21" w14:textId="77777777" w:rsidR="00AB2543" w:rsidRPr="00CB4BB5" w:rsidRDefault="00AB2543" w:rsidP="00411476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  <w:b/>
          <w:bCs/>
          <w:highlight w:val="yellow"/>
          <w:u w:val="single"/>
        </w:rPr>
      </w:pPr>
    </w:p>
    <w:p w14:paraId="395B0289" w14:textId="498736FF" w:rsidR="000C0438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Ocena spełniania warunków udziału w postępowaniu o zamówienie publiczne przeprowadzona będzie w oparciu o złożone przez wykonawców oświadczenia i</w:t>
      </w:r>
      <w:r w:rsidR="00983FD9" w:rsidRPr="00CB4BB5">
        <w:rPr>
          <w:rFonts w:ascii="Arial" w:eastAsia="Calibri" w:hAnsi="Arial" w:cs="Arial"/>
        </w:rPr>
        <w:t> </w:t>
      </w:r>
      <w:r w:rsidRPr="00CB4BB5">
        <w:rPr>
          <w:rFonts w:ascii="Arial" w:eastAsia="Calibri" w:hAnsi="Arial" w:cs="Arial"/>
        </w:rPr>
        <w:t xml:space="preserve">dokumenty zgodnie z formułą „spełnia – nie spełnia”. </w:t>
      </w:r>
    </w:p>
    <w:p w14:paraId="2683C795" w14:textId="413A8A69" w:rsidR="0010068E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 xml:space="preserve">Wykonawca może w celu potwierdzenia spełniania warunków udziału w postępowaniu, </w:t>
      </w:r>
      <w:r w:rsidRPr="00CB4BB5">
        <w:rPr>
          <w:rFonts w:ascii="Arial" w:eastAsia="Calibri" w:hAnsi="Arial" w:cs="Arial"/>
        </w:rPr>
        <w:br/>
        <w:t>w stosownych sytuacjach oraz w odniesieniu do konkretnego zamówienia, lub jego części, polegać na zdolnościach technicznych lub zawodowych innych podmiotów, niezależnie od charakteru prawnego łączących go z nim stosunków prawnych.</w:t>
      </w:r>
      <w:r w:rsidR="0010068E" w:rsidRPr="00CB4BB5">
        <w:rPr>
          <w:rFonts w:ascii="Arial" w:eastAsia="Calibri" w:hAnsi="Arial" w:cs="Arial"/>
        </w:rPr>
        <w:t xml:space="preserve"> W odniesieniu do warunku dotyczącego doświadczenia Wykonawca może polegać na zdolnościach podmiotów udostępniających zasoby, jeśli podmioty te wykonają</w:t>
      </w:r>
      <w:r w:rsidR="00D33709">
        <w:rPr>
          <w:rFonts w:ascii="Arial" w:eastAsia="Calibri" w:hAnsi="Arial" w:cs="Arial"/>
        </w:rPr>
        <w:t xml:space="preserve"> dostawy,</w:t>
      </w:r>
      <w:r w:rsidR="0010068E" w:rsidRPr="00CB4BB5">
        <w:rPr>
          <w:rFonts w:ascii="Arial" w:eastAsia="Calibri" w:hAnsi="Arial" w:cs="Arial"/>
        </w:rPr>
        <w:t xml:space="preserve"> do realizacji których te zdolności są wymagane.</w:t>
      </w:r>
    </w:p>
    <w:p w14:paraId="0C068721" w14:textId="795312B6" w:rsidR="000C0438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Wykonawca, który polega na zdolnościach podmiotów</w:t>
      </w:r>
      <w:r w:rsidR="0010068E" w:rsidRPr="00CB4BB5">
        <w:rPr>
          <w:rFonts w:ascii="Arial" w:eastAsia="Calibri" w:hAnsi="Arial" w:cs="Arial"/>
        </w:rPr>
        <w:t xml:space="preserve"> udostępniających zasoby</w:t>
      </w:r>
      <w:r w:rsidRPr="00CB4BB5">
        <w:rPr>
          <w:rFonts w:ascii="Arial" w:eastAsia="Calibri" w:hAnsi="Arial" w:cs="Arial"/>
        </w:rPr>
        <w:t xml:space="preserve">, musi udowodnić zamawiającemu, że realizując zamówienie, będzie dysponował niezbędnymi zasobami tych podmiotów, w szczególności </w:t>
      </w:r>
      <w:r w:rsidRPr="00CB4BB5">
        <w:rPr>
          <w:rFonts w:ascii="Arial" w:eastAsia="Calibri" w:hAnsi="Arial" w:cs="Arial"/>
          <w:b/>
          <w:bCs/>
        </w:rPr>
        <w:t xml:space="preserve">dołączając do oferty zobowiązanie tych podmiotów </w:t>
      </w:r>
      <w:r w:rsidRPr="00CB4BB5">
        <w:rPr>
          <w:rFonts w:ascii="Arial" w:eastAsia="Calibri" w:hAnsi="Arial" w:cs="Arial"/>
        </w:rPr>
        <w:t>do oddania mu do dyspozycji niezbędnych zasobów na potrzeby realizacji zamówienia (w formie elektronicznej</w:t>
      </w:r>
      <w:r w:rsidR="0010068E" w:rsidRPr="00CB4BB5">
        <w:rPr>
          <w:rFonts w:ascii="Arial" w:eastAsia="Calibri" w:hAnsi="Arial" w:cs="Arial"/>
        </w:rPr>
        <w:t xml:space="preserve"> (podpisane kwalifikowanym podpisem elektronicznym)</w:t>
      </w:r>
      <w:r w:rsidRPr="00CB4BB5">
        <w:rPr>
          <w:rFonts w:ascii="Arial" w:eastAsia="Calibri" w:hAnsi="Arial" w:cs="Arial"/>
        </w:rPr>
        <w:t>,</w:t>
      </w:r>
      <w:r w:rsidRPr="00CB4BB5">
        <w:rPr>
          <w:rFonts w:ascii="Arial" w:eastAsia="Calibri" w:hAnsi="Arial" w:cs="Arial"/>
          <w:b/>
          <w:bCs/>
          <w:i/>
          <w:iCs/>
        </w:rPr>
        <w:t xml:space="preserve"> </w:t>
      </w:r>
      <w:r w:rsidRPr="00CB4BB5">
        <w:rPr>
          <w:rFonts w:ascii="Arial" w:eastAsia="Calibri" w:hAnsi="Arial" w:cs="Arial"/>
          <w:bCs/>
          <w:iCs/>
        </w:rPr>
        <w:t xml:space="preserve">zgodnie z </w:t>
      </w:r>
      <w:r w:rsidR="0010068E" w:rsidRPr="00CB4BB5">
        <w:rPr>
          <w:rFonts w:ascii="Arial" w:eastAsia="Calibri" w:hAnsi="Arial" w:cs="Arial"/>
          <w:b/>
          <w:iCs/>
        </w:rPr>
        <w:t>z</w:t>
      </w:r>
      <w:r w:rsidRPr="00CB4BB5">
        <w:rPr>
          <w:rFonts w:ascii="Arial" w:eastAsia="Calibri" w:hAnsi="Arial" w:cs="Arial"/>
          <w:b/>
          <w:bCs/>
          <w:iCs/>
        </w:rPr>
        <w:t xml:space="preserve">ałącznikiem nr </w:t>
      </w:r>
      <w:r w:rsidR="0096232F" w:rsidRPr="00CB4BB5">
        <w:rPr>
          <w:rFonts w:ascii="Arial" w:eastAsia="Calibri" w:hAnsi="Arial" w:cs="Arial"/>
          <w:b/>
          <w:bCs/>
          <w:iCs/>
        </w:rPr>
        <w:t>6</w:t>
      </w:r>
      <w:r w:rsidRPr="00CB4BB5">
        <w:rPr>
          <w:rFonts w:ascii="Arial" w:eastAsia="Calibri" w:hAnsi="Arial" w:cs="Arial"/>
          <w:b/>
          <w:bCs/>
          <w:iCs/>
        </w:rPr>
        <w:t xml:space="preserve"> do SWZ.</w:t>
      </w:r>
      <w:r w:rsidR="00CE51CC" w:rsidRPr="00CB4BB5">
        <w:rPr>
          <w:rFonts w:ascii="Arial" w:eastAsia="Calibri" w:hAnsi="Arial" w:cs="Arial"/>
          <w:b/>
          <w:bCs/>
          <w:iCs/>
        </w:rPr>
        <w:t xml:space="preserve"> </w:t>
      </w:r>
      <w:r w:rsidRPr="00CB4BB5">
        <w:rPr>
          <w:rFonts w:ascii="Arial" w:eastAsia="Calibri" w:hAnsi="Arial" w:cs="Arial"/>
          <w:iCs/>
        </w:rPr>
        <w:t>Wykonawca może przedstawić też inny środek dowodowy potwierdzający, że wykonawca realizując zamówienie, będzie dysponował niezbędnymi zasobami tych podmiotów</w:t>
      </w:r>
      <w:r w:rsidR="00CE51CC" w:rsidRPr="00CB4BB5">
        <w:rPr>
          <w:rFonts w:ascii="Arial" w:eastAsia="Calibri" w:hAnsi="Arial" w:cs="Arial"/>
          <w:iCs/>
        </w:rPr>
        <w:t>.</w:t>
      </w:r>
    </w:p>
    <w:p w14:paraId="2D2A58A8" w14:textId="58DE78E8" w:rsidR="00CE51CC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 xml:space="preserve">Z zobowiązania lub innych dokumentów potwierdzających udostępnienie zasobów przez inne podmioty musi bezspornie i jednoznacznie wynikać w szczególności: </w:t>
      </w:r>
    </w:p>
    <w:p w14:paraId="125DFB22" w14:textId="141C11F5" w:rsidR="000C0438" w:rsidRPr="00CB4BB5" w:rsidRDefault="000C0438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zakres dostępnych wykonawcy zasobów podmiotu udostępniającego zasoby</w:t>
      </w:r>
      <w:r w:rsidR="00CE51CC" w:rsidRPr="00CB4BB5">
        <w:rPr>
          <w:rFonts w:ascii="Arial" w:eastAsia="Calibri" w:hAnsi="Arial" w:cs="Arial"/>
        </w:rPr>
        <w:t>,</w:t>
      </w:r>
    </w:p>
    <w:p w14:paraId="3A77F19D" w14:textId="21BC7570" w:rsidR="000C0438" w:rsidRPr="00CB4BB5" w:rsidRDefault="000C0438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lastRenderedPageBreak/>
        <w:t>sposób i okres udostępnienia wykonawcy i wykorzystania przez niego zasobów podmiotu udostępniającego te zasoby przy wykonywaniu zamówienia</w:t>
      </w:r>
      <w:r w:rsidR="00CE51CC" w:rsidRPr="00CB4BB5">
        <w:rPr>
          <w:rFonts w:ascii="Arial" w:eastAsia="Calibri" w:hAnsi="Arial" w:cs="Arial"/>
        </w:rPr>
        <w:t>,</w:t>
      </w:r>
    </w:p>
    <w:p w14:paraId="267CD899" w14:textId="31BF4C67" w:rsidR="000C0438" w:rsidRPr="00CB4BB5" w:rsidRDefault="000C0438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czy i w jakim zakresie podmiot udostępniający zasoby, na zdolnościach którego wykonawca polega w odniesieniu do warunk</w:t>
      </w:r>
      <w:r w:rsidR="00CE51CC" w:rsidRPr="00CB4BB5">
        <w:rPr>
          <w:rFonts w:ascii="Arial" w:eastAsia="Calibri" w:hAnsi="Arial" w:cs="Arial"/>
        </w:rPr>
        <w:t>u</w:t>
      </w:r>
      <w:r w:rsidRPr="00CB4BB5">
        <w:rPr>
          <w:rFonts w:ascii="Arial" w:eastAsia="Calibri" w:hAnsi="Arial" w:cs="Arial"/>
        </w:rPr>
        <w:t xml:space="preserve"> udziału w postępowaniu dotyczących doświadczenia, zrealizuje </w:t>
      </w:r>
      <w:r w:rsidR="00D33709">
        <w:rPr>
          <w:rFonts w:ascii="Arial" w:eastAsia="Calibri" w:hAnsi="Arial" w:cs="Arial"/>
        </w:rPr>
        <w:t>dostawy</w:t>
      </w:r>
      <w:r w:rsidRPr="00CB4BB5">
        <w:rPr>
          <w:rFonts w:ascii="Arial" w:eastAsia="Calibri" w:hAnsi="Arial" w:cs="Arial"/>
        </w:rPr>
        <w:t xml:space="preserve">, których wskazane zdolności dotyczą. </w:t>
      </w:r>
    </w:p>
    <w:p w14:paraId="2198B5C8" w14:textId="0906710B" w:rsidR="000C0438" w:rsidRPr="00CB4BB5" w:rsidRDefault="000C0438">
      <w:pPr>
        <w:pStyle w:val="Akapitzlist"/>
        <w:numPr>
          <w:ilvl w:val="1"/>
          <w:numId w:val="19"/>
        </w:numPr>
        <w:spacing w:after="0" w:line="276" w:lineRule="auto"/>
        <w:ind w:left="567" w:hanging="283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 xml:space="preserve">Dla swej skuteczności zobowiązanie musi zostać złożone przez osobę/osoby uprawnione </w:t>
      </w:r>
      <w:r w:rsidRPr="00CB4BB5">
        <w:rPr>
          <w:rFonts w:ascii="Arial" w:eastAsia="Calibri" w:hAnsi="Arial" w:cs="Arial"/>
        </w:rPr>
        <w:br/>
        <w:t xml:space="preserve">do reprezentowania podmiotu </w:t>
      </w:r>
      <w:r w:rsidR="001452DB" w:rsidRPr="00CB4BB5">
        <w:rPr>
          <w:rFonts w:ascii="Arial" w:eastAsia="Calibri" w:hAnsi="Arial" w:cs="Arial"/>
        </w:rPr>
        <w:t>udostępniającego zasoby</w:t>
      </w:r>
      <w:r w:rsidRPr="00CB4BB5">
        <w:rPr>
          <w:rFonts w:ascii="Arial" w:eastAsia="Calibri" w:hAnsi="Arial" w:cs="Arial"/>
        </w:rPr>
        <w:t xml:space="preserve"> w powyższym zakresie. Zobowiązanie złożone przez osobę nieuprawnioną nie dowodzi udostępnienia zasobu.</w:t>
      </w:r>
    </w:p>
    <w:p w14:paraId="79A71740" w14:textId="77777777" w:rsidR="000C0438" w:rsidRPr="00CB4BB5" w:rsidRDefault="000C0438" w:rsidP="00411476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59A038BF" w14:textId="4E87D15B" w:rsidR="00F51CBD" w:rsidRPr="00CB4BB5" w:rsidRDefault="009D1B53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PRZEDMIOTOWE I PODMIOTOWE ŚRODKI DOWODOWE</w:t>
      </w:r>
    </w:p>
    <w:p w14:paraId="3D7BC321" w14:textId="504C8D9E" w:rsidR="006D2E2A" w:rsidRPr="00CB4BB5" w:rsidRDefault="006D2E2A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</w:rPr>
        <w:t>Zamawiający nie żąda złożenia przedmiotowych środków dowodowych.</w:t>
      </w:r>
    </w:p>
    <w:p w14:paraId="06EC1345" w14:textId="5BC8285E" w:rsidR="009F2039" w:rsidRPr="00CB4BB5" w:rsidRDefault="009F2039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</w:rPr>
        <w:t xml:space="preserve">Zamawiający wezwie wykonawcę, którego oferta zostanie najwyżej oceniona, do złożenia w wyznaczonym terminie, nie krótszym niż </w:t>
      </w:r>
      <w:r w:rsidR="006F691E" w:rsidRPr="00CB4BB5">
        <w:rPr>
          <w:rFonts w:ascii="Arial" w:hAnsi="Arial" w:cs="Arial"/>
          <w:bCs/>
        </w:rPr>
        <w:t>10</w:t>
      </w:r>
      <w:r w:rsidRPr="00CB4BB5">
        <w:rPr>
          <w:rFonts w:ascii="Arial" w:hAnsi="Arial" w:cs="Arial"/>
          <w:bCs/>
        </w:rPr>
        <w:t xml:space="preserve"> dni od dnia wezwania,</w:t>
      </w:r>
      <w:r w:rsidR="001C7260" w:rsidRPr="00CB4BB5">
        <w:rPr>
          <w:rFonts w:ascii="Arial" w:hAnsi="Arial" w:cs="Arial"/>
          <w:bCs/>
        </w:rPr>
        <w:t xml:space="preserve"> aktualnych na dzień złożenia,</w:t>
      </w:r>
      <w:r w:rsidRPr="00CB4BB5">
        <w:rPr>
          <w:rFonts w:ascii="Arial" w:hAnsi="Arial" w:cs="Arial"/>
          <w:bCs/>
        </w:rPr>
        <w:t xml:space="preserve"> </w:t>
      </w:r>
      <w:r w:rsidRPr="00CB4BB5">
        <w:rPr>
          <w:rFonts w:ascii="Arial" w:hAnsi="Arial" w:cs="Arial"/>
          <w:b/>
        </w:rPr>
        <w:t xml:space="preserve">następujących </w:t>
      </w:r>
      <w:r w:rsidRPr="00CB4BB5">
        <w:rPr>
          <w:rFonts w:ascii="Arial" w:hAnsi="Arial" w:cs="Arial"/>
          <w:b/>
          <w:u w:val="thick"/>
        </w:rPr>
        <w:t>podmiotowych środków dowodowych:</w:t>
      </w:r>
    </w:p>
    <w:p w14:paraId="327AA623" w14:textId="0C2E21F6" w:rsidR="009F2039" w:rsidRPr="00CB4BB5" w:rsidRDefault="009F2039">
      <w:pPr>
        <w:pStyle w:val="Akapitzlist"/>
        <w:numPr>
          <w:ilvl w:val="2"/>
          <w:numId w:val="4"/>
        </w:numPr>
        <w:tabs>
          <w:tab w:val="clear" w:pos="928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CB4BB5">
        <w:rPr>
          <w:rFonts w:ascii="Arial" w:hAnsi="Arial" w:cs="Arial"/>
          <w:b/>
          <w:u w:val="single"/>
          <w:shd w:val="clear" w:color="auto" w:fill="FFFFFF"/>
        </w:rPr>
        <w:t>w celu potwierdzenia br</w:t>
      </w:r>
      <w:r w:rsidR="006F691E" w:rsidRPr="00CB4BB5">
        <w:rPr>
          <w:rFonts w:ascii="Arial" w:hAnsi="Arial" w:cs="Arial"/>
          <w:b/>
          <w:u w:val="single"/>
          <w:shd w:val="clear" w:color="auto" w:fill="FFFFFF"/>
        </w:rPr>
        <w:t>a</w:t>
      </w:r>
      <w:r w:rsidRPr="00CB4BB5">
        <w:rPr>
          <w:rFonts w:ascii="Arial" w:hAnsi="Arial" w:cs="Arial"/>
          <w:b/>
          <w:u w:val="single"/>
          <w:shd w:val="clear" w:color="auto" w:fill="FFFFFF"/>
        </w:rPr>
        <w:t>ku podstaw wykluczenia z udziału w postępowaniu:</w:t>
      </w:r>
    </w:p>
    <w:p w14:paraId="0900301C" w14:textId="77777777" w:rsidR="006F691E" w:rsidRPr="00CB4BB5" w:rsidRDefault="006F691E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  <w:shd w:val="clear" w:color="auto" w:fill="FFFFFF"/>
        </w:rPr>
        <w:t>informacji z Krajowego Rejestru Karnego w zakresie:</w:t>
      </w:r>
    </w:p>
    <w:p w14:paraId="749ACCF8" w14:textId="5E250343" w:rsidR="006F691E" w:rsidRPr="00CB4BB5" w:rsidRDefault="00000000">
      <w:pPr>
        <w:pStyle w:val="Akapitzlist"/>
        <w:numPr>
          <w:ilvl w:val="0"/>
          <w:numId w:val="28"/>
        </w:numPr>
        <w:suppressAutoHyphens/>
        <w:spacing w:after="0" w:line="276" w:lineRule="auto"/>
        <w:ind w:left="1843" w:hanging="283"/>
        <w:jc w:val="both"/>
        <w:rPr>
          <w:rFonts w:ascii="Arial" w:hAnsi="Arial" w:cs="Arial"/>
          <w:bCs/>
          <w:shd w:val="clear" w:color="auto" w:fill="FFFFFF"/>
        </w:rPr>
      </w:pPr>
      <w:hyperlink r:id="rId20" w:anchor="/document/18903829?unitId=art(108)ust(1)pkt(1)&amp;cm=DOCUMENT" w:history="1">
        <w:r w:rsidR="006F691E" w:rsidRPr="00CB4BB5">
          <w:rPr>
            <w:rFonts w:ascii="Arial" w:hAnsi="Arial" w:cs="Arial"/>
            <w:bCs/>
            <w:shd w:val="clear" w:color="auto" w:fill="FFFFFF"/>
          </w:rPr>
          <w:t>art. 108 ust. 1 pkt 1</w:t>
        </w:r>
      </w:hyperlink>
      <w:r w:rsidR="006F691E" w:rsidRPr="00CB4BB5">
        <w:rPr>
          <w:rFonts w:ascii="Arial" w:hAnsi="Arial" w:cs="Arial"/>
          <w:bCs/>
          <w:shd w:val="clear" w:color="auto" w:fill="FFFFFF"/>
        </w:rPr>
        <w:t xml:space="preserve"> i </w:t>
      </w:r>
      <w:hyperlink r:id="rId21" w:anchor="/document/18903829?unitId=art(108)ust(1)pkt(2)&amp;cm=DOCUMENT" w:history="1">
        <w:r w:rsidR="006F691E" w:rsidRPr="00CB4BB5">
          <w:rPr>
            <w:rFonts w:ascii="Arial" w:hAnsi="Arial" w:cs="Arial"/>
            <w:bCs/>
            <w:shd w:val="clear" w:color="auto" w:fill="FFFFFF"/>
          </w:rPr>
          <w:t>2</w:t>
        </w:r>
      </w:hyperlink>
      <w:r w:rsidR="006F691E" w:rsidRPr="00CB4BB5">
        <w:rPr>
          <w:rFonts w:ascii="Arial" w:hAnsi="Arial" w:cs="Arial"/>
          <w:bCs/>
          <w:shd w:val="clear" w:color="auto" w:fill="FFFFFF"/>
        </w:rPr>
        <w:t xml:space="preserve"> ustawy </w:t>
      </w:r>
      <w:proofErr w:type="spellStart"/>
      <w:r w:rsidR="006F691E" w:rsidRPr="00CB4BB5">
        <w:rPr>
          <w:rFonts w:ascii="Arial" w:hAnsi="Arial" w:cs="Arial"/>
          <w:bCs/>
          <w:shd w:val="clear" w:color="auto" w:fill="FFFFFF"/>
        </w:rPr>
        <w:t>Pzp</w:t>
      </w:r>
      <w:proofErr w:type="spellEnd"/>
      <w:r w:rsidR="006F691E" w:rsidRPr="00CB4BB5">
        <w:rPr>
          <w:rFonts w:ascii="Arial" w:hAnsi="Arial" w:cs="Arial"/>
          <w:bCs/>
          <w:shd w:val="clear" w:color="auto" w:fill="FFFFFF"/>
        </w:rPr>
        <w:t>,</w:t>
      </w:r>
    </w:p>
    <w:p w14:paraId="76499F15" w14:textId="122BDE51" w:rsidR="006F691E" w:rsidRPr="00CB4BB5" w:rsidRDefault="00000000">
      <w:pPr>
        <w:pStyle w:val="Akapitzlist"/>
        <w:numPr>
          <w:ilvl w:val="0"/>
          <w:numId w:val="28"/>
        </w:numPr>
        <w:suppressAutoHyphens/>
        <w:spacing w:after="0" w:line="276" w:lineRule="auto"/>
        <w:ind w:left="1843" w:hanging="283"/>
        <w:jc w:val="both"/>
        <w:rPr>
          <w:rFonts w:ascii="Arial" w:hAnsi="Arial" w:cs="Arial"/>
          <w:bCs/>
          <w:shd w:val="clear" w:color="auto" w:fill="FFFFFF"/>
        </w:rPr>
      </w:pPr>
      <w:hyperlink r:id="rId22" w:anchor="/document/18903829?unitId=art(108)ust(1)pkt(4)&amp;cm=DOCUMENT" w:history="1">
        <w:r w:rsidR="006F691E" w:rsidRPr="00CB4BB5">
          <w:rPr>
            <w:rFonts w:ascii="Arial" w:hAnsi="Arial" w:cs="Arial"/>
            <w:bCs/>
            <w:shd w:val="clear" w:color="auto" w:fill="FFFFFF"/>
          </w:rPr>
          <w:t>art. 108 ust. 1 pkt 4</w:t>
        </w:r>
      </w:hyperlink>
      <w:r w:rsidR="006F691E" w:rsidRPr="00CB4BB5">
        <w:rPr>
          <w:rFonts w:ascii="Arial" w:hAnsi="Arial" w:cs="Arial"/>
          <w:bCs/>
          <w:shd w:val="clear" w:color="auto" w:fill="FFFFFF"/>
        </w:rPr>
        <w:t xml:space="preserve"> ustawy </w:t>
      </w:r>
      <w:proofErr w:type="spellStart"/>
      <w:r w:rsidR="006F691E" w:rsidRPr="00CB4BB5">
        <w:rPr>
          <w:rFonts w:ascii="Arial" w:hAnsi="Arial" w:cs="Arial"/>
          <w:bCs/>
          <w:shd w:val="clear" w:color="auto" w:fill="FFFFFF"/>
        </w:rPr>
        <w:t>Pzp</w:t>
      </w:r>
      <w:proofErr w:type="spellEnd"/>
      <w:r w:rsidR="006F691E" w:rsidRPr="00CB4BB5">
        <w:rPr>
          <w:rFonts w:ascii="Arial" w:hAnsi="Arial" w:cs="Arial"/>
          <w:bCs/>
          <w:shd w:val="clear" w:color="auto" w:fill="FFFFFF"/>
        </w:rPr>
        <w:t>, dotyczącej orzeczenia zakazu ubiegania się o zamówienie publiczne tytułem środka karnego,</w:t>
      </w:r>
    </w:p>
    <w:p w14:paraId="20446AD2" w14:textId="2CC0ACE0" w:rsidR="006F691E" w:rsidRPr="00CB4BB5" w:rsidRDefault="006F691E" w:rsidP="00411476">
      <w:pPr>
        <w:suppressAutoHyphens/>
        <w:spacing w:after="0" w:line="276" w:lineRule="auto"/>
        <w:ind w:left="1560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  <w:shd w:val="clear" w:color="auto" w:fill="FFFFFF"/>
        </w:rPr>
        <w:t>sporządzonej nie wcześniej niż 6 miesięcy przed jej złożeniem,</w:t>
      </w:r>
    </w:p>
    <w:p w14:paraId="22D079B8" w14:textId="054A49BF" w:rsidR="009F2039" w:rsidRPr="00CB4BB5" w:rsidRDefault="009F2039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  <w:shd w:val="clear" w:color="auto" w:fill="FFFFFF"/>
        </w:rPr>
        <w:t>oświadczeni</w:t>
      </w:r>
      <w:r w:rsidR="00E41186" w:rsidRPr="00CB4BB5">
        <w:rPr>
          <w:rFonts w:ascii="Arial" w:hAnsi="Arial" w:cs="Arial"/>
          <w:bCs/>
          <w:shd w:val="clear" w:color="auto" w:fill="FFFFFF"/>
        </w:rPr>
        <w:t>a</w:t>
      </w:r>
      <w:r w:rsidRPr="00CB4BB5">
        <w:rPr>
          <w:rFonts w:ascii="Arial" w:hAnsi="Arial" w:cs="Arial"/>
          <w:bCs/>
          <w:shd w:val="clear" w:color="auto" w:fill="FFFFFF"/>
        </w:rPr>
        <w:t xml:space="preserve"> wykonawcy, w zakresie art. 108 ust. 1 pkt 5 ustawy </w:t>
      </w:r>
      <w:proofErr w:type="spellStart"/>
      <w:r w:rsidRPr="00CB4BB5">
        <w:rPr>
          <w:rFonts w:ascii="Arial" w:hAnsi="Arial" w:cs="Arial"/>
          <w:bCs/>
          <w:shd w:val="clear" w:color="auto" w:fill="FFFFFF"/>
        </w:rPr>
        <w:t>Pzp</w:t>
      </w:r>
      <w:proofErr w:type="spellEnd"/>
      <w:r w:rsidRPr="00CB4BB5">
        <w:rPr>
          <w:rFonts w:ascii="Arial" w:hAnsi="Arial" w:cs="Arial"/>
          <w:bCs/>
          <w:shd w:val="clear" w:color="auto" w:fill="FFFFFF"/>
        </w:rPr>
        <w:t>, o braku przynależności do tej samej grupy kapitałowej w rozumieniu ustawy z dnia 16 lutego 2007 r. o ochronie konkurencji i konsumentów (</w:t>
      </w:r>
      <w:r w:rsidR="002E4545" w:rsidRPr="00CB4BB5">
        <w:rPr>
          <w:rFonts w:ascii="Arial" w:hAnsi="Arial" w:cs="Arial"/>
          <w:bCs/>
          <w:shd w:val="clear" w:color="auto" w:fill="FFFFFF"/>
        </w:rPr>
        <w:t xml:space="preserve">tekst jedn. </w:t>
      </w:r>
      <w:r w:rsidRPr="00CB4BB5">
        <w:rPr>
          <w:rFonts w:ascii="Arial" w:hAnsi="Arial" w:cs="Arial"/>
          <w:bCs/>
          <w:shd w:val="clear" w:color="auto" w:fill="FFFFFF"/>
        </w:rPr>
        <w:t>Dz. U. z</w:t>
      </w:r>
      <w:r w:rsidR="002E4545" w:rsidRPr="00CB4BB5">
        <w:rPr>
          <w:rFonts w:ascii="Arial" w:hAnsi="Arial" w:cs="Arial"/>
          <w:bCs/>
          <w:shd w:val="clear" w:color="auto" w:fill="FFFFFF"/>
        </w:rPr>
        <w:t> </w:t>
      </w:r>
      <w:r w:rsidRPr="00CB4BB5">
        <w:rPr>
          <w:rFonts w:ascii="Arial" w:hAnsi="Arial" w:cs="Arial"/>
          <w:bCs/>
          <w:shd w:val="clear" w:color="auto" w:fill="FFFFFF"/>
        </w:rPr>
        <w:t>202</w:t>
      </w:r>
      <w:r w:rsidR="002E4545" w:rsidRPr="00CB4BB5">
        <w:rPr>
          <w:rFonts w:ascii="Arial" w:hAnsi="Arial" w:cs="Arial"/>
          <w:bCs/>
          <w:shd w:val="clear" w:color="auto" w:fill="FFFFFF"/>
        </w:rPr>
        <w:t>1 </w:t>
      </w:r>
      <w:r w:rsidRPr="00CB4BB5">
        <w:rPr>
          <w:rFonts w:ascii="Arial" w:hAnsi="Arial" w:cs="Arial"/>
          <w:bCs/>
          <w:shd w:val="clear" w:color="auto" w:fill="FFFFFF"/>
        </w:rPr>
        <w:t xml:space="preserve">r. poz. </w:t>
      </w:r>
      <w:r w:rsidR="002E4545" w:rsidRPr="00CB4BB5">
        <w:rPr>
          <w:rFonts w:ascii="Arial" w:hAnsi="Arial" w:cs="Arial"/>
          <w:bCs/>
          <w:shd w:val="clear" w:color="auto" w:fill="FFFFFF"/>
        </w:rPr>
        <w:t>275</w:t>
      </w:r>
      <w:r w:rsidRPr="00CB4BB5">
        <w:rPr>
          <w:rFonts w:ascii="Arial" w:hAnsi="Arial" w:cs="Arial"/>
          <w:bCs/>
          <w:shd w:val="clear" w:color="auto" w:fill="FFFFFF"/>
        </w:rPr>
        <w:t>), z innym wykonawcą, który złożył odrębną ofertę albo oświadczeni</w:t>
      </w:r>
      <w:r w:rsidR="00E41186" w:rsidRPr="00CB4BB5">
        <w:rPr>
          <w:rFonts w:ascii="Arial" w:hAnsi="Arial" w:cs="Arial"/>
          <w:bCs/>
          <w:shd w:val="clear" w:color="auto" w:fill="FFFFFF"/>
        </w:rPr>
        <w:t>a</w:t>
      </w:r>
      <w:r w:rsidRPr="00CB4BB5">
        <w:rPr>
          <w:rFonts w:ascii="Arial" w:hAnsi="Arial" w:cs="Arial"/>
          <w:bCs/>
          <w:shd w:val="clear" w:color="auto" w:fill="FFFFFF"/>
        </w:rPr>
        <w:t xml:space="preserve"> o przynależności do tej samej grupy kapitałowej wraz z dokumentami lub informacjami potwierdzającymi przygotowanie oferty niezależnie od innego wykonawcy należącego do tej samej grupy kapitałowej (wzór oświadczenia stanowi </w:t>
      </w:r>
      <w:r w:rsidRPr="00CB4BB5">
        <w:rPr>
          <w:rFonts w:ascii="Arial" w:hAnsi="Arial" w:cs="Arial"/>
          <w:b/>
          <w:shd w:val="clear" w:color="auto" w:fill="FFFFFF"/>
        </w:rPr>
        <w:t>załącznik nr</w:t>
      </w:r>
      <w:r w:rsidR="006F691E" w:rsidRPr="00CB4BB5">
        <w:rPr>
          <w:rFonts w:ascii="Arial" w:hAnsi="Arial" w:cs="Arial"/>
          <w:b/>
          <w:shd w:val="clear" w:color="auto" w:fill="FFFFFF"/>
        </w:rPr>
        <w:t xml:space="preserve"> </w:t>
      </w:r>
      <w:r w:rsidR="003C4869" w:rsidRPr="00CB4BB5">
        <w:rPr>
          <w:rFonts w:ascii="Arial" w:hAnsi="Arial" w:cs="Arial"/>
          <w:b/>
          <w:shd w:val="clear" w:color="auto" w:fill="FFFFFF"/>
        </w:rPr>
        <w:t>8</w:t>
      </w:r>
      <w:r w:rsidRPr="00CB4BB5">
        <w:rPr>
          <w:rFonts w:ascii="Arial" w:hAnsi="Arial" w:cs="Arial"/>
          <w:b/>
          <w:shd w:val="clear" w:color="auto" w:fill="FFFFFF"/>
        </w:rPr>
        <w:t xml:space="preserve"> do SWZ</w:t>
      </w:r>
      <w:r w:rsidRPr="00CB4BB5">
        <w:rPr>
          <w:rFonts w:ascii="Arial" w:hAnsi="Arial" w:cs="Arial"/>
          <w:bCs/>
          <w:shd w:val="clear" w:color="auto" w:fill="FFFFFF"/>
        </w:rPr>
        <w:t>),</w:t>
      </w:r>
    </w:p>
    <w:p w14:paraId="566B63FC" w14:textId="5EC4D05B" w:rsidR="006F691E" w:rsidRPr="00CB4BB5" w:rsidRDefault="006F691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odpisu lub informacji z Krajowego Rejestru Sądowego lub z Centralnej Ewidencji i Informacji o Działalności Gospodarczej, w zakresie </w:t>
      </w:r>
      <w:hyperlink r:id="rId23" w:anchor="/document/18903829?unitId=art(109)ust(1)pkt(4)&amp;cm=DOCUMENT" w:history="1">
        <w:r w:rsidRPr="00CB4BB5">
          <w:rPr>
            <w:rFonts w:ascii="Arial" w:hAnsi="Arial" w:cs="Arial"/>
          </w:rPr>
          <w:t>art. 109 ust. 1 pkt 4</w:t>
        </w:r>
      </w:hyperlink>
      <w:r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>, sporządzonych nie wcześniej niż 3 miesiące przed jej złożeniem, jeżeli odrębne przepisy wymagają wpisu do rejestru lub ewidencji,</w:t>
      </w:r>
    </w:p>
    <w:p w14:paraId="7CFCB4C6" w14:textId="067C7975" w:rsidR="00777CA9" w:rsidRPr="00CB4BB5" w:rsidRDefault="006F691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oświadczenia wykonawcy </w:t>
      </w:r>
      <w:r w:rsidR="00777CA9" w:rsidRPr="00CB4BB5">
        <w:rPr>
          <w:rFonts w:ascii="Arial" w:hAnsi="Arial" w:cs="Arial"/>
          <w:bCs/>
          <w:shd w:val="clear" w:color="auto" w:fill="FFFFFF"/>
        </w:rPr>
        <w:t xml:space="preserve">(wzór oświadczenia stanowi </w:t>
      </w:r>
      <w:r w:rsidR="00777CA9" w:rsidRPr="00CB4BB5">
        <w:rPr>
          <w:rFonts w:ascii="Arial" w:hAnsi="Arial" w:cs="Arial"/>
          <w:b/>
          <w:shd w:val="clear" w:color="auto" w:fill="FFFFFF"/>
        </w:rPr>
        <w:t xml:space="preserve">załącznik nr </w:t>
      </w:r>
      <w:r w:rsidR="00AC1DBC" w:rsidRPr="00CB4BB5">
        <w:rPr>
          <w:rFonts w:ascii="Arial" w:hAnsi="Arial" w:cs="Arial"/>
          <w:b/>
          <w:shd w:val="clear" w:color="auto" w:fill="FFFFFF"/>
        </w:rPr>
        <w:t>9</w:t>
      </w:r>
      <w:r w:rsidR="00777CA9" w:rsidRPr="00CB4BB5">
        <w:rPr>
          <w:rFonts w:ascii="Arial" w:hAnsi="Arial" w:cs="Arial"/>
          <w:b/>
          <w:shd w:val="clear" w:color="auto" w:fill="FFFFFF"/>
        </w:rPr>
        <w:t xml:space="preserve"> do SWZ</w:t>
      </w:r>
      <w:r w:rsidR="00777CA9" w:rsidRPr="00CB4BB5">
        <w:rPr>
          <w:rFonts w:ascii="Arial" w:hAnsi="Arial" w:cs="Arial"/>
          <w:bCs/>
          <w:shd w:val="clear" w:color="auto" w:fill="FFFFFF"/>
        </w:rPr>
        <w:t xml:space="preserve">), </w:t>
      </w:r>
      <w:r w:rsidRPr="00CB4BB5">
        <w:rPr>
          <w:rFonts w:ascii="Arial" w:hAnsi="Arial" w:cs="Arial"/>
        </w:rPr>
        <w:t xml:space="preserve">o aktualności informacji zawartych w oświadczeniu, o którym mowa w </w:t>
      </w:r>
      <w:hyperlink r:id="rId24" w:anchor="/document/18903829?unitId=art(125)ust(1)&amp;cm=DOCUMENT" w:history="1">
        <w:r w:rsidRPr="00CB4BB5">
          <w:rPr>
            <w:rFonts w:ascii="Arial" w:hAnsi="Arial" w:cs="Arial"/>
          </w:rPr>
          <w:t>art. 125 ust. 1</w:t>
        </w:r>
      </w:hyperlink>
      <w:r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>, w zakresie podstaw wykluczenia z</w:t>
      </w:r>
      <w:r w:rsidR="00777CA9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postępowania wskazanych przez zamawiającego, o których mowa w:</w:t>
      </w:r>
    </w:p>
    <w:p w14:paraId="6103812A" w14:textId="2392744D" w:rsidR="006F691E" w:rsidRPr="00CB4BB5" w:rsidRDefault="00000000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hyperlink r:id="rId25" w:anchor="/document/18903829?unitId=art(108)ust(1)pkt(3)&amp;cm=DOCUMENT" w:history="1">
        <w:r w:rsidR="006F691E" w:rsidRPr="00CB4BB5">
          <w:rPr>
            <w:rFonts w:ascii="Arial" w:hAnsi="Arial" w:cs="Arial"/>
          </w:rPr>
          <w:t>art. 108 ust. 1 pkt 3</w:t>
        </w:r>
      </w:hyperlink>
      <w:r w:rsidR="006F691E"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="006F691E" w:rsidRPr="00CB4BB5">
        <w:rPr>
          <w:rFonts w:ascii="Arial" w:hAnsi="Arial" w:cs="Arial"/>
        </w:rPr>
        <w:t>,</w:t>
      </w:r>
    </w:p>
    <w:p w14:paraId="4C37EB75" w14:textId="3314FD2C" w:rsidR="006F691E" w:rsidRPr="00CB4BB5" w:rsidRDefault="00000000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hyperlink r:id="rId26" w:anchor="/document/18903829?unitId=art(108)ust(1)pkt(4)&amp;cm=DOCUMENT" w:history="1">
        <w:r w:rsidR="006F691E" w:rsidRPr="00CB4BB5">
          <w:rPr>
            <w:rFonts w:ascii="Arial" w:hAnsi="Arial" w:cs="Arial"/>
          </w:rPr>
          <w:t>art. 108 ust. 1 pkt 4</w:t>
        </w:r>
      </w:hyperlink>
      <w:r w:rsidR="006F691E"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="006F691E" w:rsidRPr="00CB4BB5">
        <w:rPr>
          <w:rFonts w:ascii="Arial" w:hAnsi="Arial" w:cs="Arial"/>
        </w:rPr>
        <w:t>, dotyczących orzeczenia zakazu ubiegania się o zamówienie publiczne tytułem środka zapobiegawczego,</w:t>
      </w:r>
    </w:p>
    <w:p w14:paraId="6D0A9F28" w14:textId="5B115C70" w:rsidR="006F691E" w:rsidRPr="00CB4BB5" w:rsidRDefault="00000000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hyperlink r:id="rId27" w:anchor="/document/18903829?unitId=art(108)ust(1)pkt(5)&amp;cm=DOCUMENT" w:history="1">
        <w:r w:rsidR="006F691E" w:rsidRPr="00CB4BB5">
          <w:rPr>
            <w:rFonts w:ascii="Arial" w:hAnsi="Arial" w:cs="Arial"/>
          </w:rPr>
          <w:t>art. 108 ust. 1 pkt 5</w:t>
        </w:r>
      </w:hyperlink>
      <w:r w:rsidR="006F691E"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="006F691E" w:rsidRPr="00CB4BB5">
        <w:rPr>
          <w:rFonts w:ascii="Arial" w:hAnsi="Arial" w:cs="Arial"/>
        </w:rPr>
        <w:t>, dotyczących zawarcia z innymi wykonawcami porozumienia mającego na celu zakłócenie konkurencji,</w:t>
      </w:r>
    </w:p>
    <w:p w14:paraId="55248195" w14:textId="065E0EC3" w:rsidR="006F691E" w:rsidRPr="00CB4BB5" w:rsidRDefault="00000000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hyperlink r:id="rId28" w:anchor="/document/18903829?unitId=art(108)ust(1)pkt(6)&amp;cm=DOCUMENT" w:history="1">
        <w:r w:rsidR="006F691E" w:rsidRPr="00CB4BB5">
          <w:rPr>
            <w:rFonts w:ascii="Arial" w:hAnsi="Arial" w:cs="Arial"/>
          </w:rPr>
          <w:t>art. 108 ust. 1 pkt 6</w:t>
        </w:r>
      </w:hyperlink>
      <w:r w:rsidR="006F691E" w:rsidRPr="00CB4BB5">
        <w:rPr>
          <w:rFonts w:ascii="Arial" w:hAnsi="Arial" w:cs="Arial"/>
        </w:rPr>
        <w:t xml:space="preserve"> ustawy</w:t>
      </w:r>
      <w:r w:rsidR="00777CA9" w:rsidRPr="00CB4BB5">
        <w:rPr>
          <w:rFonts w:ascii="Arial" w:hAnsi="Arial" w:cs="Arial"/>
        </w:rPr>
        <w:t xml:space="preserve"> </w:t>
      </w:r>
      <w:proofErr w:type="spellStart"/>
      <w:r w:rsidR="00777CA9" w:rsidRPr="00CB4BB5">
        <w:rPr>
          <w:rFonts w:ascii="Arial" w:hAnsi="Arial" w:cs="Arial"/>
        </w:rPr>
        <w:t>Pzp</w:t>
      </w:r>
      <w:proofErr w:type="spellEnd"/>
      <w:r w:rsidR="006F691E" w:rsidRPr="00CB4BB5">
        <w:rPr>
          <w:rFonts w:ascii="Arial" w:hAnsi="Arial" w:cs="Arial"/>
        </w:rPr>
        <w:t>,</w:t>
      </w:r>
    </w:p>
    <w:p w14:paraId="5B72815E" w14:textId="77777777" w:rsidR="00AC1DBC" w:rsidRPr="00CB4BB5" w:rsidRDefault="00AC1DBC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lastRenderedPageBreak/>
        <w:t xml:space="preserve">art. 109 ust. 1 pkt 8 ustawy </w:t>
      </w:r>
      <w:proofErr w:type="spellStart"/>
      <w:r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>,</w:t>
      </w:r>
    </w:p>
    <w:p w14:paraId="36EE741F" w14:textId="2526EFF9" w:rsidR="00AC1DBC" w:rsidRPr="00CB4BB5" w:rsidRDefault="00AC1DBC">
      <w:pPr>
        <w:pStyle w:val="Akapitzlist"/>
        <w:numPr>
          <w:ilvl w:val="0"/>
          <w:numId w:val="29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art. 109 ust. 1 pkt 10 ustawy </w:t>
      </w:r>
      <w:proofErr w:type="spellStart"/>
      <w:r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>.</w:t>
      </w:r>
    </w:p>
    <w:p w14:paraId="347CC963" w14:textId="312BF191" w:rsidR="00E93E1A" w:rsidRPr="00CB4BB5" w:rsidRDefault="00E93E1A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</w:rPr>
        <w:t>dokumenty potwierdzające brak podstaw do wykluczenia z postępowania, o których mowa w dziale VIII ust. 2 pkt 1 lit. a-</w:t>
      </w:r>
      <w:r w:rsidR="00740CFD" w:rsidRPr="00CB4BB5">
        <w:rPr>
          <w:rFonts w:ascii="Arial" w:hAnsi="Arial" w:cs="Arial"/>
          <w:bCs/>
        </w:rPr>
        <w:t>d</w:t>
      </w:r>
      <w:r w:rsidRPr="00CB4BB5">
        <w:rPr>
          <w:rFonts w:ascii="Arial" w:hAnsi="Arial" w:cs="Arial"/>
          <w:bCs/>
        </w:rPr>
        <w:t xml:space="preserve"> SWZ składa każdy z Wykonawców wspólnie ubiegających się o zamówienie</w:t>
      </w:r>
      <w:r w:rsidR="005B3F3D" w:rsidRPr="00CB4BB5">
        <w:rPr>
          <w:rFonts w:ascii="Arial" w:hAnsi="Arial" w:cs="Arial"/>
          <w:bCs/>
        </w:rPr>
        <w:t>,</w:t>
      </w:r>
    </w:p>
    <w:p w14:paraId="501D3AC3" w14:textId="7CBE7631" w:rsidR="005B3F3D" w:rsidRPr="00CB4BB5" w:rsidRDefault="005B3F3D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CB4BB5">
        <w:rPr>
          <w:rFonts w:ascii="Arial" w:hAnsi="Arial" w:cs="Arial"/>
          <w:bCs/>
        </w:rPr>
        <w:t xml:space="preserve">Zamawiający żąda od wykonawcy, który polega na zdolnościach technicznych lub zawodowych podmiotów udostępniających zasoby, na zasadach określonych w art. 118 ustawy </w:t>
      </w:r>
      <w:proofErr w:type="spellStart"/>
      <w:r w:rsidRPr="00CB4BB5">
        <w:rPr>
          <w:rFonts w:ascii="Arial" w:hAnsi="Arial" w:cs="Arial"/>
          <w:bCs/>
        </w:rPr>
        <w:t>Pzp</w:t>
      </w:r>
      <w:proofErr w:type="spellEnd"/>
      <w:r w:rsidRPr="00CB4BB5">
        <w:rPr>
          <w:rFonts w:ascii="Arial" w:hAnsi="Arial" w:cs="Arial"/>
          <w:bCs/>
        </w:rPr>
        <w:t xml:space="preserve">, przedstawienia podmiotowych środków dowodowych, o których mowa w dziale VIII ust. 2 pkt 1 lit. </w:t>
      </w:r>
      <w:r w:rsidR="00777CA9" w:rsidRPr="00CB4BB5">
        <w:rPr>
          <w:rFonts w:ascii="Arial" w:hAnsi="Arial" w:cs="Arial"/>
          <w:bCs/>
        </w:rPr>
        <w:t>a</w:t>
      </w:r>
      <w:r w:rsidR="00752D04" w:rsidRPr="00CB4BB5">
        <w:rPr>
          <w:rFonts w:ascii="Arial" w:hAnsi="Arial" w:cs="Arial"/>
          <w:bCs/>
        </w:rPr>
        <w:t>,</w:t>
      </w:r>
      <w:r w:rsidR="00777CA9" w:rsidRPr="00CB4BB5">
        <w:rPr>
          <w:rFonts w:ascii="Arial" w:hAnsi="Arial" w:cs="Arial"/>
          <w:bCs/>
        </w:rPr>
        <w:t xml:space="preserve"> lit. </w:t>
      </w:r>
      <w:r w:rsidRPr="00CB4BB5">
        <w:rPr>
          <w:rFonts w:ascii="Arial" w:hAnsi="Arial" w:cs="Arial"/>
          <w:bCs/>
        </w:rPr>
        <w:t xml:space="preserve">c </w:t>
      </w:r>
      <w:r w:rsidR="00752D04" w:rsidRPr="00CB4BB5">
        <w:rPr>
          <w:rFonts w:ascii="Arial" w:hAnsi="Arial" w:cs="Arial"/>
          <w:bCs/>
        </w:rPr>
        <w:t xml:space="preserve">oraz lit. d </w:t>
      </w:r>
      <w:r w:rsidRPr="00CB4BB5">
        <w:rPr>
          <w:rFonts w:ascii="Arial" w:hAnsi="Arial" w:cs="Arial"/>
          <w:bCs/>
        </w:rPr>
        <w:t xml:space="preserve">SWZ dotyczących tych podmiotów </w:t>
      </w:r>
      <w:r w:rsidR="004F6F54" w:rsidRPr="00CB4BB5">
        <w:rPr>
          <w:rFonts w:ascii="Arial" w:hAnsi="Arial" w:cs="Arial"/>
          <w:bCs/>
        </w:rPr>
        <w:t>potwierdzających, że nie zachodzą wobec t</w:t>
      </w:r>
      <w:r w:rsidR="00836197" w:rsidRPr="00CB4BB5">
        <w:rPr>
          <w:rFonts w:ascii="Arial" w:hAnsi="Arial" w:cs="Arial"/>
          <w:bCs/>
        </w:rPr>
        <w:t>y</w:t>
      </w:r>
      <w:r w:rsidR="004F6F54" w:rsidRPr="00CB4BB5">
        <w:rPr>
          <w:rFonts w:ascii="Arial" w:hAnsi="Arial" w:cs="Arial"/>
          <w:bCs/>
        </w:rPr>
        <w:t xml:space="preserve">ch podmiotów podstawy wykluczenia z postępowania. </w:t>
      </w:r>
    </w:p>
    <w:p w14:paraId="3BADDFF0" w14:textId="77777777" w:rsidR="0082350E" w:rsidRPr="00CB4BB5" w:rsidRDefault="005F4D4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Jeżeli wykonawca ma siedzibę lub miejsce zamieszkania poza granicami Rzeczypospolitej Polskiej, zamiast:</w:t>
      </w:r>
    </w:p>
    <w:p w14:paraId="72155094" w14:textId="758A34A8" w:rsidR="0082350E" w:rsidRPr="00CB4BB5" w:rsidRDefault="005F4D4B">
      <w:pPr>
        <w:pStyle w:val="Akapitzlist"/>
        <w:numPr>
          <w:ilvl w:val="0"/>
          <w:numId w:val="30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informacji z Krajowego Rejestru Karnego, o której mowa w </w:t>
      </w:r>
      <w:r w:rsidR="0082350E" w:rsidRPr="00CB4BB5">
        <w:rPr>
          <w:rFonts w:ascii="Arial" w:hAnsi="Arial" w:cs="Arial"/>
        </w:rPr>
        <w:t>lit. a powyżej</w:t>
      </w:r>
      <w:r w:rsidRPr="00CB4BB5">
        <w:rPr>
          <w:rFonts w:ascii="Arial" w:hAnsi="Arial" w:cs="Arial"/>
        </w:rPr>
        <w:t xml:space="preserve"> - składa informację z odpowiedniego rejestru, takiego jak rejestr sądowy, albo, w</w:t>
      </w:r>
      <w:r w:rsidR="0082350E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przypadku braku takiego rejestru, inny równoważny dokument wydany przez właściwy organ sądowy lub administracyjny kraju, w którym wykonawca ma siedzibę lub miejsce zamieszkania, w zakresie, o którym mowa w </w:t>
      </w:r>
      <w:r w:rsidR="0082350E" w:rsidRPr="00CB4BB5">
        <w:rPr>
          <w:rFonts w:ascii="Arial" w:hAnsi="Arial" w:cs="Arial"/>
        </w:rPr>
        <w:t>lit. a powyżej (dokument powinien być wystawiony nie wcześniej niż 6 miesięcy przed jego złożeniem),</w:t>
      </w:r>
    </w:p>
    <w:p w14:paraId="7D9D509F" w14:textId="0D120AFE" w:rsidR="005F4D4B" w:rsidRPr="00CB4BB5" w:rsidRDefault="005F4D4B">
      <w:pPr>
        <w:pStyle w:val="Akapitzlist"/>
        <w:numPr>
          <w:ilvl w:val="0"/>
          <w:numId w:val="30"/>
        </w:numPr>
        <w:spacing w:after="0" w:line="276" w:lineRule="auto"/>
        <w:ind w:left="1701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odpisu albo informacji z Krajowego Rejestru Sądowego lub z</w:t>
      </w:r>
      <w:r w:rsidR="0082350E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Centralnej Ewidencji i Informacji o Działalności Gospodarczej, o których mowa w </w:t>
      </w:r>
      <w:r w:rsidR="0082350E" w:rsidRPr="00CB4BB5">
        <w:rPr>
          <w:rFonts w:ascii="Arial" w:hAnsi="Arial" w:cs="Arial"/>
        </w:rPr>
        <w:t xml:space="preserve">lit. </w:t>
      </w:r>
      <w:r w:rsidR="00740CFD" w:rsidRPr="00CB4BB5">
        <w:rPr>
          <w:rFonts w:ascii="Arial" w:hAnsi="Arial" w:cs="Arial"/>
        </w:rPr>
        <w:t>c</w:t>
      </w:r>
      <w:r w:rsidR="0082350E" w:rsidRPr="00CB4BB5">
        <w:rPr>
          <w:rFonts w:ascii="Arial" w:hAnsi="Arial" w:cs="Arial"/>
        </w:rPr>
        <w:t xml:space="preserve"> powyżej</w:t>
      </w:r>
      <w:r w:rsidRPr="00CB4BB5">
        <w:rPr>
          <w:rFonts w:ascii="Arial" w:hAnsi="Arial" w:cs="Arial"/>
        </w:rPr>
        <w:t xml:space="preserve"> - składa dokument lub dokumenty wystawione w</w:t>
      </w:r>
      <w:r w:rsidR="0082350E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kraju, w którym wykonawca ma siedzibę lub miejsce zamieszkania, potwierdzające, że</w:t>
      </w:r>
      <w:r w:rsidR="00740CFD" w:rsidRPr="00CB4BB5">
        <w:rPr>
          <w:rFonts w:ascii="Arial" w:hAnsi="Arial" w:cs="Arial"/>
        </w:rPr>
        <w:t xml:space="preserve"> </w:t>
      </w:r>
      <w:r w:rsidRPr="00CB4BB5">
        <w:rPr>
          <w:rFonts w:ascii="Arial" w:hAnsi="Arial" w:cs="Arial"/>
        </w:rPr>
        <w:t>nie otwarto jego likwidacji, nie ogłoszono upadłości, jego aktywami nie zarządza likwidator lub sąd, nie zawarł układu z wierzycielami, jego działalność gospodarcza nie jest zawieszona ani nie znajduje się on w</w:t>
      </w:r>
      <w:r w:rsidR="0082350E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innej tego rodzaju sytuacji wynikającej z podobnej procedury przewidzianej w przepisach miejsca wszczęcia tej procedury</w:t>
      </w:r>
      <w:r w:rsidR="001867E6" w:rsidRPr="00CB4BB5">
        <w:rPr>
          <w:rFonts w:ascii="Arial" w:hAnsi="Arial" w:cs="Arial"/>
        </w:rPr>
        <w:t xml:space="preserve"> (d</w:t>
      </w:r>
      <w:r w:rsidRPr="00CB4BB5">
        <w:rPr>
          <w:rFonts w:ascii="Arial" w:hAnsi="Arial" w:cs="Arial"/>
        </w:rPr>
        <w:t>okument</w:t>
      </w:r>
      <w:r w:rsidR="0082350E" w:rsidRPr="00CB4BB5">
        <w:rPr>
          <w:rFonts w:ascii="Arial" w:hAnsi="Arial" w:cs="Arial"/>
        </w:rPr>
        <w:t>y</w:t>
      </w:r>
      <w:r w:rsidRPr="00CB4BB5">
        <w:rPr>
          <w:rFonts w:ascii="Arial" w:hAnsi="Arial" w:cs="Arial"/>
        </w:rPr>
        <w:t xml:space="preserve"> powinny być wystawione nie wcześniej niż 3 miesiące przed ich złożeniem</w:t>
      </w:r>
      <w:r w:rsidR="001867E6" w:rsidRPr="00CB4BB5">
        <w:rPr>
          <w:rFonts w:ascii="Arial" w:hAnsi="Arial" w:cs="Arial"/>
        </w:rPr>
        <w:t>)</w:t>
      </w:r>
      <w:r w:rsidRPr="00CB4BB5">
        <w:rPr>
          <w:rFonts w:ascii="Arial" w:hAnsi="Arial" w:cs="Arial"/>
        </w:rPr>
        <w:t>.</w:t>
      </w:r>
    </w:p>
    <w:p w14:paraId="172AF0C8" w14:textId="42E0B56E" w:rsidR="005F4D4B" w:rsidRPr="00CB4BB5" w:rsidRDefault="005F4D4B">
      <w:pPr>
        <w:pStyle w:val="Akapitzlist"/>
        <w:numPr>
          <w:ilvl w:val="0"/>
          <w:numId w:val="24"/>
        </w:numPr>
        <w:spacing w:after="0" w:line="276" w:lineRule="auto"/>
        <w:ind w:left="1434" w:hanging="357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Jeżeli w kraju, w którym wykonawca ma siedzibę lub miejsce zamieszkania, nie wydaje się dokumentów, o których mowa w </w:t>
      </w:r>
      <w:r w:rsidR="00C57DF8" w:rsidRPr="00CB4BB5">
        <w:rPr>
          <w:rFonts w:ascii="Arial" w:hAnsi="Arial" w:cs="Arial"/>
        </w:rPr>
        <w:t xml:space="preserve">lit. </w:t>
      </w:r>
      <w:r w:rsidR="001867E6" w:rsidRPr="00CB4BB5">
        <w:rPr>
          <w:rFonts w:ascii="Arial" w:hAnsi="Arial" w:cs="Arial"/>
        </w:rPr>
        <w:t>g</w:t>
      </w:r>
      <w:r w:rsidR="00C57DF8" w:rsidRPr="00CB4BB5">
        <w:rPr>
          <w:rFonts w:ascii="Arial" w:hAnsi="Arial" w:cs="Arial"/>
        </w:rPr>
        <w:t xml:space="preserve"> powyżej</w:t>
      </w:r>
      <w:r w:rsidRPr="00CB4BB5">
        <w:rPr>
          <w:rFonts w:ascii="Arial" w:hAnsi="Arial" w:cs="Arial"/>
        </w:rPr>
        <w:t xml:space="preserve"> lub gdy dokumenty te nie odnoszą się do wszystkich przypadków, o których mowa w </w:t>
      </w:r>
      <w:hyperlink r:id="rId29" w:anchor="/document/18903829?unitId=art(108)ust(1)pkt(1)&amp;cm=DOCUMENT" w:history="1">
        <w:r w:rsidRPr="00CB4BB5">
          <w:rPr>
            <w:rFonts w:ascii="Arial" w:hAnsi="Arial" w:cs="Arial"/>
          </w:rPr>
          <w:t>art. 108 ust. 1 pkt 1</w:t>
        </w:r>
      </w:hyperlink>
      <w:r w:rsidRPr="00CB4BB5">
        <w:rPr>
          <w:rFonts w:ascii="Arial" w:hAnsi="Arial" w:cs="Arial"/>
        </w:rPr>
        <w:t xml:space="preserve">, </w:t>
      </w:r>
      <w:hyperlink r:id="rId30" w:anchor="/document/18903829?unitId=art(108)ust(1)pkt(2)&amp;cm=DOCUMENT" w:history="1">
        <w:r w:rsidRPr="00CB4BB5">
          <w:rPr>
            <w:rFonts w:ascii="Arial" w:hAnsi="Arial" w:cs="Arial"/>
          </w:rPr>
          <w:t>2</w:t>
        </w:r>
      </w:hyperlink>
      <w:r w:rsidRPr="00CB4BB5">
        <w:rPr>
          <w:rFonts w:ascii="Arial" w:hAnsi="Arial" w:cs="Arial"/>
        </w:rPr>
        <w:t xml:space="preserve"> i </w:t>
      </w:r>
      <w:hyperlink r:id="rId31" w:anchor="/document/18903829?unitId=art(108)ust(1)pkt(4)&amp;cm=DOCUMENT" w:history="1">
        <w:r w:rsidRPr="00CB4BB5">
          <w:rPr>
            <w:rFonts w:ascii="Arial" w:hAnsi="Arial" w:cs="Arial"/>
          </w:rPr>
          <w:t>4</w:t>
        </w:r>
      </w:hyperlink>
      <w:r w:rsidR="00C57DF8" w:rsidRPr="00CB4BB5">
        <w:rPr>
          <w:rFonts w:ascii="Arial" w:hAnsi="Arial" w:cs="Arial"/>
        </w:rPr>
        <w:t xml:space="preserve"> </w:t>
      </w:r>
      <w:r w:rsidRPr="00CB4BB5">
        <w:rPr>
          <w:rFonts w:ascii="Arial" w:hAnsi="Arial" w:cs="Arial"/>
        </w:rPr>
        <w:t>ustawy</w:t>
      </w:r>
      <w:r w:rsidR="00C57DF8" w:rsidRPr="00CB4BB5">
        <w:rPr>
          <w:rFonts w:ascii="Arial" w:hAnsi="Arial" w:cs="Arial"/>
        </w:rPr>
        <w:t xml:space="preserve"> </w:t>
      </w:r>
      <w:proofErr w:type="spellStart"/>
      <w:r w:rsidR="00C57DF8"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>, zastępuje się je odpowiednio w</w:t>
      </w:r>
      <w:r w:rsidR="00C57DF8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C57DF8" w:rsidRPr="00CB4BB5">
        <w:rPr>
          <w:rFonts w:ascii="Arial" w:hAnsi="Arial" w:cs="Arial"/>
        </w:rPr>
        <w:t xml:space="preserve"> z uwzględnieni</w:t>
      </w:r>
      <w:r w:rsidR="001D1514" w:rsidRPr="00CB4BB5">
        <w:rPr>
          <w:rFonts w:ascii="Arial" w:hAnsi="Arial" w:cs="Arial"/>
        </w:rPr>
        <w:t xml:space="preserve">em terminów wystawienia wskazanych odpowiednio w lit. </w:t>
      </w:r>
      <w:r w:rsidR="001867E6" w:rsidRPr="00CB4BB5">
        <w:rPr>
          <w:rFonts w:ascii="Arial" w:hAnsi="Arial" w:cs="Arial"/>
        </w:rPr>
        <w:t>g</w:t>
      </w:r>
      <w:r w:rsidR="001D1514" w:rsidRPr="00CB4BB5">
        <w:rPr>
          <w:rFonts w:ascii="Arial" w:hAnsi="Arial" w:cs="Arial"/>
        </w:rPr>
        <w:t xml:space="preserve"> </w:t>
      </w:r>
      <w:proofErr w:type="spellStart"/>
      <w:r w:rsidR="001D1514" w:rsidRPr="00CB4BB5">
        <w:rPr>
          <w:rFonts w:ascii="Arial" w:hAnsi="Arial" w:cs="Arial"/>
        </w:rPr>
        <w:t>tiret</w:t>
      </w:r>
      <w:proofErr w:type="spellEnd"/>
      <w:r w:rsidR="001D1514" w:rsidRPr="00CB4BB5">
        <w:rPr>
          <w:rFonts w:ascii="Arial" w:hAnsi="Arial" w:cs="Arial"/>
        </w:rPr>
        <w:t xml:space="preserve"> pierwszy i lit. </w:t>
      </w:r>
      <w:r w:rsidR="00187429" w:rsidRPr="00CB4BB5">
        <w:rPr>
          <w:rFonts w:ascii="Arial" w:hAnsi="Arial" w:cs="Arial"/>
        </w:rPr>
        <w:t>g</w:t>
      </w:r>
      <w:r w:rsidR="001D1514" w:rsidRPr="00CB4BB5">
        <w:rPr>
          <w:rFonts w:ascii="Arial" w:hAnsi="Arial" w:cs="Arial"/>
        </w:rPr>
        <w:t xml:space="preserve"> </w:t>
      </w:r>
      <w:proofErr w:type="spellStart"/>
      <w:r w:rsidR="001D1514" w:rsidRPr="00CB4BB5">
        <w:rPr>
          <w:rFonts w:ascii="Arial" w:hAnsi="Arial" w:cs="Arial"/>
        </w:rPr>
        <w:t>tiret</w:t>
      </w:r>
      <w:proofErr w:type="spellEnd"/>
      <w:r w:rsidR="001D1514" w:rsidRPr="00CB4BB5">
        <w:rPr>
          <w:rFonts w:ascii="Arial" w:hAnsi="Arial" w:cs="Arial"/>
        </w:rPr>
        <w:t xml:space="preserve"> drugi powyżej.</w:t>
      </w:r>
    </w:p>
    <w:p w14:paraId="610865B8" w14:textId="059B8ADA" w:rsidR="009F2039" w:rsidRPr="00CB4BB5" w:rsidRDefault="009F2039">
      <w:pPr>
        <w:pStyle w:val="Akapitzlist"/>
        <w:numPr>
          <w:ilvl w:val="2"/>
          <w:numId w:val="4"/>
        </w:numPr>
        <w:tabs>
          <w:tab w:val="clear" w:pos="928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CB4BB5">
        <w:rPr>
          <w:rFonts w:ascii="Arial" w:hAnsi="Arial" w:cs="Arial"/>
          <w:b/>
          <w:u w:val="single"/>
          <w:shd w:val="clear" w:color="auto" w:fill="FFFFFF"/>
        </w:rPr>
        <w:t>w celu potwierdzenia spełniania warunków udziału w postępowaniu:</w:t>
      </w:r>
    </w:p>
    <w:p w14:paraId="12A73CB7" w14:textId="36D4D557" w:rsidR="00FD4BA5" w:rsidRDefault="009F2039">
      <w:pPr>
        <w:pStyle w:val="Akapitzlist"/>
        <w:numPr>
          <w:ilvl w:val="0"/>
          <w:numId w:val="21"/>
        </w:numPr>
        <w:spacing w:after="0" w:line="276" w:lineRule="auto"/>
        <w:ind w:left="1560" w:hanging="426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lastRenderedPageBreak/>
        <w:t xml:space="preserve">wykaz </w:t>
      </w:r>
      <w:r w:rsidR="00AB337A">
        <w:rPr>
          <w:rFonts w:ascii="Arial" w:hAnsi="Arial" w:cs="Arial"/>
          <w:bCs/>
        </w:rPr>
        <w:t>dostaw</w:t>
      </w:r>
      <w:r w:rsidRPr="00CB4BB5">
        <w:rPr>
          <w:rFonts w:ascii="Arial" w:hAnsi="Arial" w:cs="Arial"/>
          <w:bCs/>
        </w:rPr>
        <w:t xml:space="preserve"> </w:t>
      </w:r>
      <w:r w:rsidR="004A4A06" w:rsidRPr="00CB4BB5">
        <w:rPr>
          <w:rFonts w:ascii="Arial" w:hAnsi="Arial" w:cs="Arial"/>
          <w:bCs/>
        </w:rPr>
        <w:t xml:space="preserve">(wzór stanowi </w:t>
      </w:r>
      <w:r w:rsidR="004A4A06" w:rsidRPr="00CB4BB5">
        <w:rPr>
          <w:rFonts w:ascii="Arial" w:hAnsi="Arial" w:cs="Arial"/>
          <w:b/>
        </w:rPr>
        <w:t xml:space="preserve">załącznik nr </w:t>
      </w:r>
      <w:r w:rsidR="00232820" w:rsidRPr="00CB4BB5">
        <w:rPr>
          <w:rFonts w:ascii="Arial" w:hAnsi="Arial" w:cs="Arial"/>
          <w:b/>
        </w:rPr>
        <w:t>10</w:t>
      </w:r>
      <w:r w:rsidR="00E01216">
        <w:rPr>
          <w:rFonts w:ascii="Arial" w:hAnsi="Arial" w:cs="Arial"/>
          <w:b/>
        </w:rPr>
        <w:t>a</w:t>
      </w:r>
      <w:r w:rsidR="004A4A06" w:rsidRPr="00CB4BB5">
        <w:rPr>
          <w:rFonts w:ascii="Arial" w:hAnsi="Arial" w:cs="Arial"/>
          <w:b/>
        </w:rPr>
        <w:t xml:space="preserve"> do SWZ</w:t>
      </w:r>
      <w:r w:rsidR="004A4A06" w:rsidRPr="00CB4BB5">
        <w:rPr>
          <w:rFonts w:ascii="Arial" w:hAnsi="Arial" w:cs="Arial"/>
          <w:bCs/>
        </w:rPr>
        <w:t xml:space="preserve">) </w:t>
      </w:r>
      <w:r w:rsidR="00D86EDF" w:rsidRPr="00CB4BB5">
        <w:rPr>
          <w:rFonts w:ascii="Arial" w:hAnsi="Arial" w:cs="Arial"/>
          <w:bCs/>
        </w:rPr>
        <w:t>potwierdzających spełnianie warunku udziału w postępowaniu, o</w:t>
      </w:r>
      <w:r w:rsidR="004A4A06" w:rsidRPr="00CB4BB5">
        <w:rPr>
          <w:rFonts w:ascii="Arial" w:hAnsi="Arial" w:cs="Arial"/>
          <w:bCs/>
        </w:rPr>
        <w:t> </w:t>
      </w:r>
      <w:r w:rsidR="00D86EDF" w:rsidRPr="00CB4BB5">
        <w:rPr>
          <w:rFonts w:ascii="Arial" w:hAnsi="Arial" w:cs="Arial"/>
          <w:bCs/>
        </w:rPr>
        <w:t xml:space="preserve">którym mowa w  dziale VII ust. 1 pkt 4 SWZ, </w:t>
      </w:r>
      <w:r w:rsidR="00FD4BA5" w:rsidRPr="00CB4BB5">
        <w:rPr>
          <w:rFonts w:ascii="Arial" w:hAnsi="Arial" w:cs="Arial"/>
          <w:bCs/>
        </w:rPr>
        <w:t xml:space="preserve">wykonanych, w okresie ostatnich </w:t>
      </w:r>
      <w:r w:rsidR="00E01216">
        <w:rPr>
          <w:rFonts w:ascii="Arial" w:hAnsi="Arial" w:cs="Arial"/>
          <w:bCs/>
        </w:rPr>
        <w:t>5</w:t>
      </w:r>
      <w:r w:rsidR="00FD4BA5" w:rsidRPr="00CB4BB5">
        <w:rPr>
          <w:rFonts w:ascii="Arial" w:hAnsi="Arial" w:cs="Arial"/>
          <w:bCs/>
        </w:rPr>
        <w:t xml:space="preserve"> lat (liczonych wstecz od dnia , w którym upływa termin składania ofert), a jeżeli okres prowadzenia działalności jest krótszy - w tym okresie, wraz z podaniem ich wartości, przedmiotu, dat wykonania i podmiotów, na rzecz których </w:t>
      </w:r>
      <w:r w:rsidR="00AB337A">
        <w:rPr>
          <w:rFonts w:ascii="Arial" w:hAnsi="Arial" w:cs="Arial"/>
          <w:bCs/>
        </w:rPr>
        <w:t>dostawy</w:t>
      </w:r>
      <w:r w:rsidR="00FD4BA5" w:rsidRPr="00CB4BB5">
        <w:rPr>
          <w:rFonts w:ascii="Arial" w:hAnsi="Arial" w:cs="Arial"/>
          <w:bCs/>
        </w:rPr>
        <w:t xml:space="preserve"> zostały wykonane, oraz załączeniem dowodów określających, czy te </w:t>
      </w:r>
      <w:r w:rsidR="00AB337A">
        <w:rPr>
          <w:rFonts w:ascii="Arial" w:hAnsi="Arial" w:cs="Arial"/>
          <w:bCs/>
        </w:rPr>
        <w:t>dostawy</w:t>
      </w:r>
      <w:r w:rsidR="00FD4BA5" w:rsidRPr="00CB4BB5">
        <w:rPr>
          <w:rFonts w:ascii="Arial" w:hAnsi="Arial" w:cs="Arial"/>
          <w:bCs/>
        </w:rPr>
        <w:t xml:space="preserve"> zostały wykonane należycie, przy czym dowodami, o których mowa, są referencje bądź inne dokumenty sporządzone przez podmiot, na rzecz którego </w:t>
      </w:r>
      <w:r w:rsidR="00AB337A">
        <w:rPr>
          <w:rFonts w:ascii="Arial" w:hAnsi="Arial" w:cs="Arial"/>
          <w:bCs/>
        </w:rPr>
        <w:t>dostawy</w:t>
      </w:r>
      <w:r w:rsidR="00FD4BA5" w:rsidRPr="00CB4BB5">
        <w:rPr>
          <w:rFonts w:ascii="Arial" w:hAnsi="Arial" w:cs="Arial"/>
          <w:bCs/>
        </w:rPr>
        <w:t xml:space="preserve"> zostały wykonane, a jeżeli wykonawca z przyczyn niezależnych od niego nie jest w stanie uzyskać tych dokumentów - oświadczenie wykonawcy; </w:t>
      </w:r>
      <w:r w:rsidR="000A116C" w:rsidRPr="00CB4BB5">
        <w:rPr>
          <w:rFonts w:ascii="Arial" w:hAnsi="Arial" w:cs="Arial"/>
          <w:bCs/>
        </w:rPr>
        <w:t xml:space="preserve">Jeżeli wykonawca powołuje się na doświadczenie w realizacji </w:t>
      </w:r>
      <w:r w:rsidR="00AB337A">
        <w:rPr>
          <w:rFonts w:ascii="Arial" w:hAnsi="Arial" w:cs="Arial"/>
          <w:bCs/>
        </w:rPr>
        <w:t>dostawy</w:t>
      </w:r>
      <w:r w:rsidR="000A116C" w:rsidRPr="00CB4BB5">
        <w:rPr>
          <w:rFonts w:ascii="Arial" w:hAnsi="Arial" w:cs="Arial"/>
          <w:bCs/>
        </w:rPr>
        <w:t xml:space="preserve">, wykonywanych wspólnie z innymi wykonawcami, wykaz dotyczy </w:t>
      </w:r>
      <w:r w:rsidR="00DF0D3C">
        <w:rPr>
          <w:rFonts w:ascii="Arial" w:hAnsi="Arial" w:cs="Arial"/>
          <w:bCs/>
        </w:rPr>
        <w:t>dostaw</w:t>
      </w:r>
      <w:r w:rsidR="000A116C" w:rsidRPr="00CB4BB5">
        <w:rPr>
          <w:rFonts w:ascii="Arial" w:hAnsi="Arial" w:cs="Arial"/>
          <w:bCs/>
        </w:rPr>
        <w:t>, w których wykonaniu wykonawca ten bezpośrednio uczestniczył</w:t>
      </w:r>
      <w:r w:rsidR="00DF0D3C">
        <w:rPr>
          <w:rFonts w:ascii="Arial" w:hAnsi="Arial" w:cs="Arial"/>
          <w:bCs/>
        </w:rPr>
        <w:t>.</w:t>
      </w:r>
    </w:p>
    <w:p w14:paraId="6C147393" w14:textId="099F1427" w:rsidR="00E01216" w:rsidRPr="00CB4BB5" w:rsidRDefault="00E01216">
      <w:pPr>
        <w:pStyle w:val="Akapitzlist"/>
        <w:numPr>
          <w:ilvl w:val="0"/>
          <w:numId w:val="21"/>
        </w:numPr>
        <w:spacing w:after="0" w:line="276" w:lineRule="auto"/>
        <w:ind w:left="1560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wykaz osób </w:t>
      </w:r>
      <w:r w:rsidRPr="00E01216">
        <w:rPr>
          <w:rFonts w:ascii="Arial" w:hAnsi="Arial" w:cs="Arial"/>
          <w:bCs/>
        </w:rPr>
        <w:t xml:space="preserve">potwierdzający spełnianie warunku udziału w postępowaniu, o którym mowa w dziale VII ust. 1 pkt 4 lit. b SWZ (wzór stanowi </w:t>
      </w:r>
      <w:r w:rsidRPr="00E01216">
        <w:rPr>
          <w:rFonts w:ascii="Arial" w:hAnsi="Arial" w:cs="Arial"/>
          <w:b/>
        </w:rPr>
        <w:t>załącznik nr 10b do SWZ</w:t>
      </w:r>
      <w:r w:rsidRPr="00E01216">
        <w:rPr>
          <w:rFonts w:ascii="Arial" w:hAnsi="Arial" w:cs="Arial"/>
          <w:bCs/>
        </w:rPr>
        <w:t>), skierowanych przez wykonawcę do realizacji zamówienia publicznego, w 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4D39206" w14:textId="77777777" w:rsidR="0010579A" w:rsidRPr="00CB4BB5" w:rsidRDefault="0010579A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hAnsi="Arial" w:cs="Arial"/>
          <w:bCs/>
        </w:rPr>
        <w:t>Zamawiający</w:t>
      </w:r>
      <w:r w:rsidRPr="00CB4BB5">
        <w:rPr>
          <w:rFonts w:ascii="Arial" w:eastAsia="Times New Roman" w:hAnsi="Arial" w:cs="Arial"/>
          <w:lang w:eastAsia="pl-PL"/>
        </w:rPr>
        <w:t xml:space="preserve"> nie wzywa do złożenia podmiotowych środków dowodowych, jeżeli:</w:t>
      </w:r>
    </w:p>
    <w:p w14:paraId="3395C586" w14:textId="268BE9DF" w:rsidR="0010579A" w:rsidRPr="00CB4BB5" w:rsidRDefault="0010579A">
      <w:pPr>
        <w:pStyle w:val="Akapitzlist"/>
        <w:numPr>
          <w:ilvl w:val="2"/>
          <w:numId w:val="3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może je uzyskać za pomocą bezpłatnych i ogólnodostępnych baz danych, w szczególności rejestrów publicznych w rozumieniu </w:t>
      </w:r>
      <w:hyperlink r:id="rId32" w:anchor="/document/17181936?cm=DOCUMENT" w:history="1">
        <w:r w:rsidRPr="00CB4BB5">
          <w:rPr>
            <w:rFonts w:ascii="Arial" w:eastAsia="Times New Roman" w:hAnsi="Arial" w:cs="Arial"/>
            <w:lang w:eastAsia="pl-PL"/>
          </w:rPr>
          <w:t>ustawy</w:t>
        </w:r>
      </w:hyperlink>
      <w:r w:rsidRPr="00CB4BB5">
        <w:rPr>
          <w:rFonts w:ascii="Arial" w:eastAsia="Times New Roman" w:hAnsi="Arial" w:cs="Arial"/>
          <w:lang w:eastAsia="pl-PL"/>
        </w:rPr>
        <w:t xml:space="preserve"> z dnia 17 lutego 2005 r. o informatyzacji działalności podmiotów realizujących zadania publiczne, o ile wykonawca wskazał w jednolitym dokumencie dane umożliwiające dostęp do tych środków,</w:t>
      </w:r>
    </w:p>
    <w:p w14:paraId="13C77B40" w14:textId="6BF3167B" w:rsidR="0010579A" w:rsidRPr="00CB4BB5" w:rsidRDefault="0010579A">
      <w:pPr>
        <w:pStyle w:val="Akapitzlist"/>
        <w:numPr>
          <w:ilvl w:val="2"/>
          <w:numId w:val="3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podmiotowym środkiem dowodowym jest oświadczenie, którego treść odpowiada zakresowi oświadczenia, o którym mowa w art. 125 ust. 1 ustawy </w:t>
      </w:r>
      <w:proofErr w:type="spellStart"/>
      <w:r w:rsidRPr="00CB4BB5">
        <w:rPr>
          <w:rFonts w:ascii="Arial" w:eastAsia="Times New Roman" w:hAnsi="Arial" w:cs="Arial"/>
          <w:lang w:eastAsia="pl-PL"/>
        </w:rPr>
        <w:t>Pzp</w:t>
      </w:r>
      <w:proofErr w:type="spellEnd"/>
      <w:r w:rsidRPr="00CB4BB5">
        <w:rPr>
          <w:rFonts w:ascii="Arial" w:eastAsia="Times New Roman" w:hAnsi="Arial" w:cs="Arial"/>
          <w:lang w:eastAsia="pl-PL"/>
        </w:rPr>
        <w:t>.</w:t>
      </w:r>
    </w:p>
    <w:p w14:paraId="6E5B04C9" w14:textId="3D9A1ADD" w:rsidR="0010579A" w:rsidRPr="00CB4BB5" w:rsidRDefault="0010579A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hAnsi="Arial" w:cs="Arial"/>
          <w:bCs/>
        </w:rPr>
        <w:t>Wykonawca</w:t>
      </w:r>
      <w:r w:rsidRPr="00CB4BB5">
        <w:rPr>
          <w:rFonts w:ascii="Arial" w:eastAsia="Times New Roman" w:hAnsi="Arial" w:cs="Arial"/>
          <w:lang w:eastAsia="pl-PL"/>
        </w:rPr>
        <w:t xml:space="preserve"> nie jest zobowiązany do złożenia podmiotowych środków dowodowych, które zamawiający posiada, jeżeli wykonawca wskaże te środki oraz potwierdzi ich prawidłowość i aktualność.</w:t>
      </w:r>
    </w:p>
    <w:p w14:paraId="3D5A1E93" w14:textId="087467F5" w:rsidR="009F2039" w:rsidRPr="00CB4BB5" w:rsidRDefault="009F2039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Do oświadczeń i dokumentów składanych przez Wykonawcę w postępowaniu zastosowanie mają w szczególności przepisy rozporządzenia Ministra Rozwoju Pracy i</w:t>
      </w:r>
      <w:r w:rsidR="00A7371B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Technologii z dnia 23 grudnia 2020 r. w sprawie podmiotowych środków dowodowych oraz innych dokumentów lub oświadczeń, jakich może żądać zamawiający od wykonawcy (Dz.U. z 2020 r. poz. 2415) oraz rozporządzenia Prezesa Rady Ministrów z dnia </w:t>
      </w:r>
      <w:r w:rsidRPr="00CB4BB5">
        <w:rPr>
          <w:rFonts w:ascii="Arial" w:hAnsi="Arial" w:cs="Arial"/>
          <w:caps/>
        </w:rPr>
        <w:t xml:space="preserve">30 </w:t>
      </w:r>
      <w:r w:rsidRPr="00CB4BB5">
        <w:rPr>
          <w:rFonts w:ascii="Arial" w:hAnsi="Arial" w:cs="Arial"/>
        </w:rPr>
        <w:t>grudnia 2020 r. w sprawie sposobu sporządzania i</w:t>
      </w:r>
      <w:r w:rsidR="00A7371B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przekazywania informacji oraz wymagań technicznych dla dokumentów elektronicznych oraz środków komunikacji elektronicznej w postępowaniu o udzielenie zamówienia publicznego lub konkursie (Dz. U. z 2020 r. poz. 2452).</w:t>
      </w:r>
    </w:p>
    <w:p w14:paraId="56923DC9" w14:textId="14A03403" w:rsidR="002D065C" w:rsidRPr="00CB4BB5" w:rsidRDefault="009F2039">
      <w:pPr>
        <w:numPr>
          <w:ilvl w:val="1"/>
          <w:numId w:val="4"/>
        </w:numPr>
        <w:tabs>
          <w:tab w:val="clear" w:pos="1440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D</w:t>
      </w:r>
      <w:r w:rsidR="002E5FDC" w:rsidRPr="00CB4BB5">
        <w:rPr>
          <w:rFonts w:ascii="Arial" w:hAnsi="Arial" w:cs="Arial"/>
        </w:rPr>
        <w:t>okumenty wymagane do złożenia wraz z ofertą zostały wskazane w dziale X</w:t>
      </w:r>
      <w:r w:rsidRPr="00CB4BB5">
        <w:rPr>
          <w:rFonts w:ascii="Arial" w:hAnsi="Arial" w:cs="Arial"/>
        </w:rPr>
        <w:t>I</w:t>
      </w:r>
      <w:r w:rsidR="002E5FDC" w:rsidRPr="00CB4BB5">
        <w:rPr>
          <w:rFonts w:ascii="Arial" w:hAnsi="Arial" w:cs="Arial"/>
        </w:rPr>
        <w:t>I ust. 3 SWZ.</w:t>
      </w:r>
    </w:p>
    <w:p w14:paraId="60F81C19" w14:textId="77777777" w:rsidR="00752D04" w:rsidRPr="00CB4BB5" w:rsidRDefault="00752D04" w:rsidP="00411476">
      <w:pPr>
        <w:suppressAutoHyphens/>
        <w:spacing w:after="0" w:line="276" w:lineRule="auto"/>
        <w:ind w:left="709"/>
        <w:jc w:val="both"/>
        <w:rPr>
          <w:rFonts w:ascii="Arial" w:hAnsi="Arial" w:cs="Arial"/>
        </w:rPr>
      </w:pPr>
    </w:p>
    <w:p w14:paraId="69F31E95" w14:textId="5AB60216" w:rsidR="00DA633C" w:rsidRPr="00CB4BB5" w:rsidRDefault="00DA633C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hAnsi="Arial" w:cs="Arial"/>
          <w:b/>
          <w:u w:val="single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INFORMACJA</w:t>
      </w:r>
      <w:r w:rsidRPr="00CB4BB5">
        <w:rPr>
          <w:rFonts w:ascii="Arial" w:hAnsi="Arial" w:cs="Arial"/>
          <w:b/>
          <w:u w:val="single"/>
        </w:rPr>
        <w:t xml:space="preserve"> DLA WYKONAWCÓW WSPÓLNIE UBIEGAJĄCYCH SIĘ O UDZIELENIE ZAMÓWIENIA (SPÓŁKI CYWILNE/ KONSORCJA)</w:t>
      </w:r>
    </w:p>
    <w:p w14:paraId="5EF6010B" w14:textId="1175D5BA" w:rsidR="008C4F35" w:rsidRPr="00CB4BB5" w:rsidRDefault="00DA633C">
      <w:pPr>
        <w:pStyle w:val="Akapitzlist"/>
        <w:numPr>
          <w:ilvl w:val="0"/>
          <w:numId w:val="6"/>
        </w:numPr>
        <w:tabs>
          <w:tab w:val="clear" w:pos="1009"/>
        </w:tabs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Wykonawcy mogą wspólnie ubiegać się o udzielenie zamówienia. W takim przypadku </w:t>
      </w:r>
      <w:r w:rsidRPr="00CB4BB5">
        <w:rPr>
          <w:rFonts w:ascii="Arial" w:hAnsi="Arial" w:cs="Arial"/>
          <w:b/>
          <w:bCs/>
        </w:rPr>
        <w:t>Wykonawcy ustanawiają pełnomocnika</w:t>
      </w:r>
      <w:r w:rsidRPr="00CB4BB5">
        <w:rPr>
          <w:rFonts w:ascii="Arial" w:hAnsi="Arial" w:cs="Arial"/>
        </w:rPr>
        <w:t xml:space="preserve"> do reprezentowania </w:t>
      </w:r>
      <w:r w:rsidRPr="00CB4BB5">
        <w:rPr>
          <w:rFonts w:ascii="Arial" w:hAnsi="Arial" w:cs="Arial"/>
          <w:b/>
          <w:bCs/>
        </w:rPr>
        <w:t>ich</w:t>
      </w:r>
      <w:r w:rsidRPr="00CB4BB5">
        <w:rPr>
          <w:rFonts w:ascii="Arial" w:hAnsi="Arial" w:cs="Arial"/>
        </w:rPr>
        <w:t xml:space="preserve"> w postępowaniu albo do reprezentowania i zawarcia umowy w sprawie zamówienia publicznego. </w:t>
      </w:r>
      <w:r w:rsidR="00FC08A5" w:rsidRPr="00CB4BB5">
        <w:rPr>
          <w:rFonts w:ascii="Arial" w:hAnsi="Arial" w:cs="Arial"/>
          <w:b/>
          <w:bCs/>
        </w:rPr>
        <w:t xml:space="preserve">Do oferty należy dołączyć stosowne pełnomocnictwo, podpisane przez osoby upoważnione do składania oświadczeń woli w imieniu </w:t>
      </w:r>
      <w:r w:rsidR="00FC08A5" w:rsidRPr="00CB4BB5">
        <w:rPr>
          <w:rFonts w:ascii="Arial" w:hAnsi="Arial" w:cs="Arial"/>
          <w:b/>
          <w:bCs/>
          <w:u w:val="single"/>
        </w:rPr>
        <w:t>każdego ze wspólników</w:t>
      </w:r>
      <w:r w:rsidR="00FC08A5" w:rsidRPr="00CB4BB5">
        <w:rPr>
          <w:rFonts w:ascii="Arial" w:hAnsi="Arial" w:cs="Arial"/>
        </w:rPr>
        <w:t>.</w:t>
      </w:r>
      <w:r w:rsidR="008C4F35" w:rsidRPr="00CB4BB5">
        <w:rPr>
          <w:rFonts w:ascii="Arial" w:hAnsi="Arial" w:cs="Arial"/>
        </w:rPr>
        <w:t xml:space="preserve"> </w:t>
      </w:r>
      <w:r w:rsidR="008C4F35" w:rsidRPr="00CB4BB5">
        <w:rPr>
          <w:rFonts w:ascii="Arial" w:hAnsi="Arial" w:cs="Arial"/>
          <w:bCs/>
        </w:rPr>
        <w:t>Pełnomocnictwo musi być złożone w oryginale w takiej samej formie, jak składana oferta (tj. w formie elektronicznej (</w:t>
      </w:r>
      <w:r w:rsidR="004C4207" w:rsidRPr="00CB4BB5">
        <w:rPr>
          <w:rFonts w:ascii="Arial" w:hAnsi="Arial" w:cs="Arial"/>
          <w:bCs/>
        </w:rPr>
        <w:t>opatrzone kwalifikowalnym podpisem elektronicznym)</w:t>
      </w:r>
      <w:r w:rsidR="008C4F35" w:rsidRPr="00CB4BB5">
        <w:rPr>
          <w:rFonts w:ascii="Arial" w:hAnsi="Arial" w:cs="Arial"/>
          <w:bCs/>
        </w:rPr>
        <w:t xml:space="preserve">. Dopuszcza się także złożenie elektronicznej kopii (skanu) pełnomocnictwa sporządzonego uprzednio w formie pisemnej, w formie elektronicznego poświadczenia sporządzonego stosownie </w:t>
      </w:r>
      <w:r w:rsidR="004C4207" w:rsidRPr="00CB4BB5">
        <w:rPr>
          <w:rFonts w:ascii="Arial" w:hAnsi="Arial" w:cs="Arial"/>
          <w:bCs/>
        </w:rPr>
        <w:t>z</w:t>
      </w:r>
      <w:r w:rsidR="008C4F35" w:rsidRPr="00CB4BB5">
        <w:rPr>
          <w:rFonts w:ascii="Arial" w:hAnsi="Arial" w:cs="Arial"/>
          <w:bCs/>
        </w:rPr>
        <w:t xml:space="preserve">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 mocodawcy.</w:t>
      </w:r>
    </w:p>
    <w:p w14:paraId="7B763522" w14:textId="4CB21761" w:rsidR="00DC0CA0" w:rsidRPr="00CB4BB5" w:rsidRDefault="00DC0CA0">
      <w:pPr>
        <w:pStyle w:val="Akapitzlist"/>
        <w:numPr>
          <w:ilvl w:val="0"/>
          <w:numId w:val="6"/>
        </w:numPr>
        <w:tabs>
          <w:tab w:val="clear" w:pos="1009"/>
        </w:tabs>
        <w:spacing w:after="0" w:line="276" w:lineRule="auto"/>
        <w:ind w:left="709" w:hanging="425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>Oświadczenia</w:t>
      </w:r>
      <w:r w:rsidR="00375317" w:rsidRPr="00CB4BB5">
        <w:rPr>
          <w:rFonts w:ascii="Arial" w:hAnsi="Arial" w:cs="Arial"/>
          <w:bCs/>
        </w:rPr>
        <w:t xml:space="preserve">, o których mowa w art. 125 ust. 1 ustawy </w:t>
      </w:r>
      <w:proofErr w:type="spellStart"/>
      <w:r w:rsidR="00375317" w:rsidRPr="00CB4BB5">
        <w:rPr>
          <w:rFonts w:ascii="Arial" w:hAnsi="Arial" w:cs="Arial"/>
          <w:bCs/>
        </w:rPr>
        <w:t>Pzp</w:t>
      </w:r>
      <w:proofErr w:type="spellEnd"/>
      <w:r w:rsidRPr="00CB4BB5">
        <w:rPr>
          <w:rFonts w:ascii="Arial" w:hAnsi="Arial" w:cs="Arial"/>
          <w:bCs/>
        </w:rPr>
        <w:t xml:space="preserve"> </w:t>
      </w:r>
      <w:r w:rsidR="00375317" w:rsidRPr="00CB4BB5">
        <w:rPr>
          <w:rFonts w:ascii="Arial" w:hAnsi="Arial" w:cs="Arial"/>
          <w:bCs/>
        </w:rPr>
        <w:t>składane w formie jednolitego dokumentu</w:t>
      </w:r>
      <w:r w:rsidR="00AF3F5B" w:rsidRPr="00CB4BB5">
        <w:rPr>
          <w:rFonts w:ascii="Arial" w:hAnsi="Arial" w:cs="Arial"/>
          <w:bCs/>
        </w:rPr>
        <w:t xml:space="preserve"> oraz oświadczenie stanowiące załącznik nr 5 do SWZ</w:t>
      </w:r>
      <w:r w:rsidRPr="00CB4BB5">
        <w:rPr>
          <w:rFonts w:ascii="Arial" w:hAnsi="Arial" w:cs="Arial"/>
          <w:bCs/>
        </w:rPr>
        <w:t xml:space="preserve"> </w:t>
      </w:r>
      <w:r w:rsidR="00AF3F5B" w:rsidRPr="00CB4BB5">
        <w:rPr>
          <w:rFonts w:ascii="Arial" w:hAnsi="Arial" w:cs="Arial"/>
          <w:bCs/>
        </w:rPr>
        <w:t>oraz</w:t>
      </w:r>
      <w:r w:rsidRPr="00CB4BB5">
        <w:rPr>
          <w:rFonts w:ascii="Arial" w:hAnsi="Arial" w:cs="Arial"/>
          <w:bCs/>
        </w:rPr>
        <w:t xml:space="preserve"> dokumenty potwierdzające brak podstaw do wykluczenia z</w:t>
      </w:r>
      <w:r w:rsidR="00572366" w:rsidRPr="00CB4BB5">
        <w:rPr>
          <w:rFonts w:ascii="Arial" w:hAnsi="Arial" w:cs="Arial"/>
          <w:bCs/>
        </w:rPr>
        <w:t> </w:t>
      </w:r>
      <w:r w:rsidRPr="00CB4BB5">
        <w:rPr>
          <w:rFonts w:ascii="Arial" w:hAnsi="Arial" w:cs="Arial"/>
          <w:bCs/>
        </w:rPr>
        <w:t xml:space="preserve">postępowania, o których mowa w dziale VIII ust. 2 pkt 1 </w:t>
      </w:r>
      <w:r w:rsidR="00E93E1A" w:rsidRPr="00CB4BB5">
        <w:rPr>
          <w:rFonts w:ascii="Arial" w:hAnsi="Arial" w:cs="Arial"/>
          <w:bCs/>
        </w:rPr>
        <w:t>lit. a-</w:t>
      </w:r>
      <w:r w:rsidR="002C1945" w:rsidRPr="00CB4BB5">
        <w:rPr>
          <w:rFonts w:ascii="Arial" w:hAnsi="Arial" w:cs="Arial"/>
          <w:bCs/>
        </w:rPr>
        <w:t>d</w:t>
      </w:r>
      <w:r w:rsidR="00E93E1A" w:rsidRPr="00CB4BB5">
        <w:rPr>
          <w:rFonts w:ascii="Arial" w:hAnsi="Arial" w:cs="Arial"/>
          <w:bCs/>
        </w:rPr>
        <w:t xml:space="preserve"> </w:t>
      </w:r>
      <w:r w:rsidRPr="00CB4BB5">
        <w:rPr>
          <w:rFonts w:ascii="Arial" w:hAnsi="Arial" w:cs="Arial"/>
          <w:bCs/>
        </w:rPr>
        <w:t>SWZ składa każdy z</w:t>
      </w:r>
      <w:r w:rsidR="00572366" w:rsidRPr="00CB4BB5">
        <w:rPr>
          <w:rFonts w:ascii="Arial" w:hAnsi="Arial" w:cs="Arial"/>
          <w:bCs/>
        </w:rPr>
        <w:t> </w:t>
      </w:r>
      <w:r w:rsidRPr="00CB4BB5">
        <w:rPr>
          <w:rFonts w:ascii="Arial" w:hAnsi="Arial" w:cs="Arial"/>
          <w:bCs/>
        </w:rPr>
        <w:t>Wykonawców wspólnie ubiegających się o zamówienie. Oświadczenia potwierdzają brak podstaw wykluczenia oraz spełnianie warunków udziału w zakresie, w jakim każdy z wykonawców wykazuje spełnianie warunków udziału</w:t>
      </w:r>
      <w:r w:rsidR="00A63486" w:rsidRPr="00CB4BB5">
        <w:rPr>
          <w:rFonts w:ascii="Arial" w:hAnsi="Arial" w:cs="Arial"/>
          <w:bCs/>
        </w:rPr>
        <w:t xml:space="preserve"> </w:t>
      </w:r>
      <w:r w:rsidRPr="00CB4BB5">
        <w:rPr>
          <w:rFonts w:ascii="Arial" w:hAnsi="Arial" w:cs="Arial"/>
          <w:bCs/>
        </w:rPr>
        <w:t>w postępowaniu.</w:t>
      </w:r>
    </w:p>
    <w:p w14:paraId="44C913A5" w14:textId="4D694F96" w:rsidR="00AF3F5B" w:rsidRPr="00CB4BB5" w:rsidRDefault="00AF3F5B">
      <w:pPr>
        <w:pStyle w:val="Akapitzlist"/>
        <w:numPr>
          <w:ilvl w:val="0"/>
          <w:numId w:val="6"/>
        </w:numPr>
        <w:tabs>
          <w:tab w:val="clear" w:pos="1009"/>
        </w:tabs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 odniesieniu do warunków udziału w postępowaniu dotyczących wykształcenia, kwalifikacji zawodowych lub doświadczenia Wykonawcy wspólnie ubiegający się o udzielenie zamówienia mogą polegać na zdolnościach tych z wykonawców, którzy wykonają </w:t>
      </w:r>
      <w:r w:rsidR="00AB7D90">
        <w:rPr>
          <w:rFonts w:ascii="Arial" w:hAnsi="Arial" w:cs="Arial"/>
        </w:rPr>
        <w:t>dostawy</w:t>
      </w:r>
      <w:r w:rsidRPr="00CB4BB5">
        <w:rPr>
          <w:rFonts w:ascii="Arial" w:hAnsi="Arial" w:cs="Arial"/>
        </w:rPr>
        <w:t xml:space="preserve">, do realizacji których te zdolności są wymagane.  W takim przypadku Wykonawcy wspólnie ubiegający się o udzielenie zamówienia dołączają do oferty oświadczenie, z którego wynika, które </w:t>
      </w:r>
      <w:r w:rsidR="00AB7D90">
        <w:rPr>
          <w:rFonts w:ascii="Arial" w:hAnsi="Arial" w:cs="Arial"/>
        </w:rPr>
        <w:t xml:space="preserve">dostawy </w:t>
      </w:r>
      <w:r w:rsidRPr="00CB4BB5">
        <w:rPr>
          <w:rFonts w:ascii="Arial" w:hAnsi="Arial" w:cs="Arial"/>
        </w:rPr>
        <w:t>wykonają poszczególni wykonawcy.</w:t>
      </w:r>
    </w:p>
    <w:p w14:paraId="44CD24E1" w14:textId="77777777" w:rsidR="009664E4" w:rsidRPr="00CB4BB5" w:rsidRDefault="009664E4" w:rsidP="00411476">
      <w:pPr>
        <w:pStyle w:val="Akapitzlist"/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</w:p>
    <w:p w14:paraId="003B069E" w14:textId="7665A121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ŚRODK</w:t>
      </w:r>
      <w:r w:rsidR="0001663C" w:rsidRPr="00CB4BB5">
        <w:rPr>
          <w:rFonts w:ascii="Arial" w:eastAsia="Times New Roman" w:hAnsi="Arial" w:cs="Arial"/>
          <w:b/>
          <w:bCs/>
          <w:u w:val="single"/>
          <w:lang w:eastAsia="pl-PL"/>
        </w:rPr>
        <w:t>I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KOMUNIKACJI ELEKTRONICZNEJ, PRZY UŻYCIU KTÓRYCH ZAMAWIAJĄCY BĘDZIE KOMUNIKOWAŁ SIĘ Z WYKONAWCAMI, ORAZ WYMAGANI</w:t>
      </w:r>
      <w:r w:rsidR="00BB3703" w:rsidRPr="00CB4BB5">
        <w:rPr>
          <w:rFonts w:ascii="Arial" w:eastAsia="Times New Roman" w:hAnsi="Arial" w:cs="Arial"/>
          <w:b/>
          <w:bCs/>
          <w:u w:val="single"/>
          <w:lang w:eastAsia="pl-PL"/>
        </w:rPr>
        <w:t>A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TECHNICZN</w:t>
      </w:r>
      <w:r w:rsidR="0001663C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E 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I</w:t>
      </w:r>
      <w:r w:rsidR="0048560E" w:rsidRPr="00CB4BB5">
        <w:rPr>
          <w:rFonts w:ascii="Arial" w:eastAsia="Times New Roman" w:hAnsi="Arial" w:cs="Arial"/>
          <w:b/>
          <w:bCs/>
          <w:u w:val="single"/>
          <w:lang w:eastAsia="pl-PL"/>
        </w:rPr>
        <w:t> 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ORGANIZACYJN</w:t>
      </w:r>
      <w:r w:rsidR="0001663C" w:rsidRPr="00CB4BB5">
        <w:rPr>
          <w:rFonts w:ascii="Arial" w:eastAsia="Times New Roman" w:hAnsi="Arial" w:cs="Arial"/>
          <w:b/>
          <w:bCs/>
          <w:u w:val="single"/>
          <w:lang w:eastAsia="pl-PL"/>
        </w:rPr>
        <w:t>E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SPORZĄDZANIA, WYSYŁANIA I ODBIERANIA KORESPONDENCJI ELEKTRONICZNEJ</w:t>
      </w:r>
    </w:p>
    <w:p w14:paraId="758C96CA" w14:textId="48903D54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W postępowaniu o udzielenie zamówienia komunikacja między Zamawiającym a Wykonawcami odbywa się przy użyciu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miniPortalu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, który dostępny jest pod adresem: https://miniportal.uzp.gov.pl/,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ePUAPu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, dostępnego pod adresem: https://epuap.gov.pl/wps/portal (nazwa adresata </w:t>
      </w:r>
      <w:r w:rsidR="00142608" w:rsidRPr="00142608">
        <w:rPr>
          <w:rFonts w:ascii="Arial" w:eastAsia="Times New Roman" w:hAnsi="Arial" w:cs="Arial"/>
          <w:lang w:eastAsia="pl-PL"/>
        </w:rPr>
        <w:t>/</w:t>
      </w:r>
      <w:proofErr w:type="spellStart"/>
      <w:r w:rsidR="00142608" w:rsidRPr="00142608">
        <w:rPr>
          <w:rFonts w:ascii="Arial" w:eastAsia="Times New Roman" w:hAnsi="Arial" w:cs="Arial"/>
          <w:lang w:eastAsia="pl-PL"/>
        </w:rPr>
        <w:t>pgk_krasnystaw</w:t>
      </w:r>
      <w:proofErr w:type="spellEnd"/>
      <w:r w:rsidR="00142608" w:rsidRPr="00142608">
        <w:rPr>
          <w:rFonts w:ascii="Arial" w:eastAsia="Times New Roman" w:hAnsi="Arial" w:cs="Arial"/>
          <w:lang w:eastAsia="pl-PL"/>
        </w:rPr>
        <w:t>/</w:t>
      </w:r>
      <w:proofErr w:type="spellStart"/>
      <w:r w:rsidR="00142608" w:rsidRPr="00142608">
        <w:rPr>
          <w:rFonts w:ascii="Arial" w:eastAsia="Times New Roman" w:hAnsi="Arial" w:cs="Arial"/>
          <w:lang w:eastAsia="pl-PL"/>
        </w:rPr>
        <w:t>SkrytkaESP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) </w:t>
      </w:r>
      <w:r w:rsidR="00191CD9" w:rsidRPr="00CB4BB5">
        <w:rPr>
          <w:rFonts w:ascii="Arial" w:eastAsia="Times New Roman" w:hAnsi="Arial" w:cs="Arial"/>
          <w:lang w:eastAsia="pl-PL"/>
        </w:rPr>
        <w:t>lub</w:t>
      </w:r>
      <w:r w:rsidRPr="00CB4BB5">
        <w:rPr>
          <w:rFonts w:ascii="Arial" w:eastAsia="Times New Roman" w:hAnsi="Arial" w:cs="Arial"/>
          <w:lang w:eastAsia="pl-PL"/>
        </w:rPr>
        <w:t xml:space="preserve"> poczty elektronicznej</w:t>
      </w:r>
      <w:r w:rsidR="00191CD9" w:rsidRPr="00CB4BB5">
        <w:rPr>
          <w:rFonts w:ascii="Arial" w:eastAsia="Times New Roman" w:hAnsi="Arial" w:cs="Arial"/>
          <w:lang w:eastAsia="pl-PL"/>
        </w:rPr>
        <w:t xml:space="preserve"> </w:t>
      </w:r>
      <w:r w:rsidR="007D2850" w:rsidRPr="00CB4BB5">
        <w:rPr>
          <w:rFonts w:ascii="Arial" w:eastAsia="Times New Roman" w:hAnsi="Arial" w:cs="Arial"/>
          <w:lang w:eastAsia="pl-PL"/>
        </w:rPr>
        <w:t xml:space="preserve">- </w:t>
      </w:r>
      <w:r w:rsidRPr="00CB4BB5">
        <w:rPr>
          <w:rFonts w:ascii="Arial" w:eastAsia="Times New Roman" w:hAnsi="Arial" w:cs="Arial"/>
          <w:lang w:eastAsia="pl-PL"/>
        </w:rPr>
        <w:t xml:space="preserve">adres email Zamawiającego </w:t>
      </w:r>
      <w:hyperlink r:id="rId33" w:history="1">
        <w:r w:rsidR="00142608" w:rsidRPr="00D80188">
          <w:rPr>
            <w:rStyle w:val="Hipercze"/>
            <w:rFonts w:ascii="Arial" w:eastAsia="Times New Roman" w:hAnsi="Arial" w:cs="Arial"/>
            <w:lang w:eastAsia="pl-PL"/>
          </w:rPr>
          <w:t>pgk.krasnystaw@pro.onet.pl</w:t>
        </w:r>
      </w:hyperlink>
      <w:r w:rsidR="00142608">
        <w:rPr>
          <w:rFonts w:ascii="Arial" w:eastAsia="Times New Roman" w:hAnsi="Arial" w:cs="Arial"/>
          <w:lang w:eastAsia="pl-PL"/>
        </w:rPr>
        <w:t xml:space="preserve"> </w:t>
      </w:r>
      <w:r w:rsidR="00AB7D90">
        <w:rPr>
          <w:rFonts w:ascii="Arial" w:hAnsi="Arial" w:cs="Arial"/>
        </w:rPr>
        <w:t xml:space="preserve"> </w:t>
      </w:r>
      <w:r w:rsidR="00191CD9" w:rsidRPr="00CB4BB5">
        <w:rPr>
          <w:rFonts w:ascii="Arial" w:hAnsi="Arial" w:cs="Arial"/>
        </w:rPr>
        <w:t>(za wyjątkiem składania ofert)</w:t>
      </w:r>
      <w:r w:rsidRPr="00CB4BB5">
        <w:rPr>
          <w:rFonts w:ascii="Arial" w:eastAsia="Times New Roman" w:hAnsi="Arial" w:cs="Arial"/>
          <w:lang w:eastAsia="pl-PL"/>
        </w:rPr>
        <w:t xml:space="preserve">. </w:t>
      </w:r>
    </w:p>
    <w:p w14:paraId="2D81CB14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Wykonawca zamierzający wziąć udział w postępowaniu o udzielenie zamówienia publicznego, musi posiadać konto na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. Wykonawca posiadający konto na </w:t>
      </w:r>
      <w:proofErr w:type="spellStart"/>
      <w:r w:rsidRPr="00CB4BB5">
        <w:rPr>
          <w:rFonts w:ascii="Arial" w:eastAsia="Times New Roman" w:hAnsi="Arial" w:cs="Arial"/>
          <w:lang w:eastAsia="pl-PL"/>
        </w:rPr>
        <w:lastRenderedPageBreak/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ma dostęp do następujących formularzy: „Formularz do złożenia, zmiany, wycofania oferty lub wniosku” oraz do „Formularza do komunikacji”.</w:t>
      </w:r>
    </w:p>
    <w:p w14:paraId="6758964E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(</w:t>
      </w:r>
      <w:hyperlink r:id="rId34" w:history="1">
        <w:r w:rsidRPr="00CB4BB5">
          <w:rPr>
            <w:rStyle w:val="Hipercze"/>
            <w:rFonts w:ascii="Arial" w:eastAsia="Times New Roman" w:hAnsi="Arial" w:cs="Arial"/>
            <w:lang w:eastAsia="pl-PL"/>
          </w:rPr>
          <w:t>https://miniportal.uzp.gov.pl/WarunkiUslugi</w:t>
        </w:r>
      </w:hyperlink>
      <w:r w:rsidRPr="00CB4BB5">
        <w:rPr>
          <w:rFonts w:ascii="Arial" w:eastAsia="Times New Roman" w:hAnsi="Arial" w:cs="Arial"/>
          <w:lang w:eastAsia="pl-PL"/>
        </w:rPr>
        <w:t xml:space="preserve">), Instrukcji użytkownika systemu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miniPortal-ePuap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(</w:t>
      </w:r>
      <w:hyperlink r:id="rId35" w:history="1">
        <w:r w:rsidRPr="00CB4BB5">
          <w:rPr>
            <w:rStyle w:val="Hipercze"/>
            <w:rFonts w:ascii="Arial" w:eastAsia="Times New Roman" w:hAnsi="Arial" w:cs="Arial"/>
            <w:lang w:eastAsia="pl-PL"/>
          </w:rPr>
          <w:t>https://miniportal.uzp.gov.pl/Instrukcja_uzytkownika_miniPortal-ePUAP.pdf</w:t>
        </w:r>
      </w:hyperlink>
      <w:r w:rsidRPr="00CB4BB5">
        <w:rPr>
          <w:rFonts w:ascii="Arial" w:eastAsia="Times New Roman" w:hAnsi="Arial" w:cs="Arial"/>
          <w:lang w:eastAsia="pl-PL"/>
        </w:rPr>
        <w:t>) oraz Warunkach korzystania z elektronicznej platformy usług administracji publicznej (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) - </w:t>
      </w:r>
      <w:hyperlink r:id="rId36" w:history="1">
        <w:r w:rsidRPr="00CB4BB5">
          <w:rPr>
            <w:rStyle w:val="Hipercze"/>
            <w:rFonts w:ascii="Arial" w:eastAsia="Times New Roman" w:hAnsi="Arial" w:cs="Arial"/>
            <w:lang w:eastAsia="pl-PL"/>
          </w:rPr>
          <w:t>https://epuap.gov.pl/wps/portal/strefa-klienta/regulamin</w:t>
        </w:r>
      </w:hyperlink>
      <w:r w:rsidRPr="00CB4BB5">
        <w:rPr>
          <w:rFonts w:ascii="Arial" w:eastAsia="Times New Roman" w:hAnsi="Arial" w:cs="Arial"/>
          <w:lang w:eastAsia="pl-PL"/>
        </w:rPr>
        <w:t>.</w:t>
      </w:r>
    </w:p>
    <w:p w14:paraId="4C8B1895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W celu korzystania z systemu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3AFBB3" w14:textId="77777777" w:rsidR="0050036F" w:rsidRPr="00CB4BB5" w:rsidRDefault="0050036F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specyfikacja połączenia - Formularze udostępnione są za pomocą protokołu TLS 1.2,</w:t>
      </w:r>
    </w:p>
    <w:p w14:paraId="64D6C742" w14:textId="77777777" w:rsidR="0050036F" w:rsidRPr="00CB4BB5" w:rsidRDefault="0050036F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format danych oraz kodowanie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- Formularze dostępne są w formacie HTML z kodowaniem UTF-8,</w:t>
      </w:r>
    </w:p>
    <w:p w14:paraId="1EA728E3" w14:textId="77777777" w:rsidR="0050036F" w:rsidRPr="00CB4BB5" w:rsidRDefault="0050036F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oznaczenia czasu odbioru danych –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- wszelkie operacje opierają się o czas serwera i dane zapisywane są z dokładnością co do setnej części sekundy,</w:t>
      </w:r>
    </w:p>
    <w:p w14:paraId="0DD85440" w14:textId="77777777" w:rsidR="0050036F" w:rsidRPr="00CB4BB5" w:rsidRDefault="0050036F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integracja z systemem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jest wykonana w wykorzystaniem standardowego mechanizmu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>. W przypadku Wykonawcy wysyłającego wniosek do Zamawiającego, ESP Zamawiającego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3F24CF2D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System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dostępny jest za pośrednictwem następujących przeglądarek internetowych:</w:t>
      </w:r>
    </w:p>
    <w:p w14:paraId="022CC678" w14:textId="77777777" w:rsidR="0050036F" w:rsidRPr="00CB4BB5" w:rsidRDefault="0050036F">
      <w:pPr>
        <w:numPr>
          <w:ilvl w:val="0"/>
          <w:numId w:val="33"/>
        </w:numPr>
        <w:tabs>
          <w:tab w:val="clear" w:pos="720"/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val="en-US" w:eastAsia="pl-PL"/>
        </w:rPr>
      </w:pPr>
      <w:r w:rsidRPr="00CB4BB5">
        <w:rPr>
          <w:rFonts w:ascii="Arial" w:eastAsia="Times New Roman" w:hAnsi="Arial" w:cs="Arial"/>
          <w:lang w:val="en-US" w:eastAsia="pl-PL"/>
        </w:rPr>
        <w:t xml:space="preserve">Microsoft Internet Explorer od </w:t>
      </w:r>
      <w:proofErr w:type="spellStart"/>
      <w:r w:rsidRPr="00CB4BB5">
        <w:rPr>
          <w:rFonts w:ascii="Arial" w:eastAsia="Times New Roman" w:hAnsi="Arial" w:cs="Arial"/>
          <w:lang w:val="en-US" w:eastAsia="pl-PL"/>
        </w:rPr>
        <w:t>wersji</w:t>
      </w:r>
      <w:proofErr w:type="spellEnd"/>
      <w:r w:rsidRPr="00CB4BB5">
        <w:rPr>
          <w:rFonts w:ascii="Arial" w:eastAsia="Times New Roman" w:hAnsi="Arial" w:cs="Arial"/>
          <w:lang w:val="en-US" w:eastAsia="pl-PL"/>
        </w:rPr>
        <w:t xml:space="preserve"> 11.0</w:t>
      </w:r>
    </w:p>
    <w:p w14:paraId="0AC6AA43" w14:textId="77777777" w:rsidR="0050036F" w:rsidRPr="00CB4BB5" w:rsidRDefault="0050036F">
      <w:pPr>
        <w:numPr>
          <w:ilvl w:val="0"/>
          <w:numId w:val="33"/>
        </w:numPr>
        <w:tabs>
          <w:tab w:val="clear" w:pos="720"/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Mozilla </w:t>
      </w:r>
      <w:proofErr w:type="spellStart"/>
      <w:r w:rsidRPr="00CB4BB5">
        <w:rPr>
          <w:rFonts w:ascii="Arial" w:eastAsia="Times New Roman" w:hAnsi="Arial" w:cs="Arial"/>
          <w:lang w:eastAsia="pl-PL"/>
        </w:rPr>
        <w:t>Firefox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od wersji 15</w:t>
      </w:r>
    </w:p>
    <w:p w14:paraId="027E7675" w14:textId="77777777" w:rsidR="0050036F" w:rsidRPr="00CB4BB5" w:rsidRDefault="0050036F">
      <w:pPr>
        <w:numPr>
          <w:ilvl w:val="0"/>
          <w:numId w:val="33"/>
        </w:numPr>
        <w:tabs>
          <w:tab w:val="clear" w:pos="720"/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Google Chrome od wersji 20</w:t>
      </w:r>
    </w:p>
    <w:p w14:paraId="48930DC2" w14:textId="77777777" w:rsidR="0050036F" w:rsidRPr="00CB4BB5" w:rsidRDefault="0050036F">
      <w:pPr>
        <w:numPr>
          <w:ilvl w:val="0"/>
          <w:numId w:val="33"/>
        </w:numPr>
        <w:tabs>
          <w:tab w:val="clear" w:pos="720"/>
          <w:tab w:val="num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Microsoft Edge</w:t>
      </w:r>
    </w:p>
    <w:p w14:paraId="4C839CF4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Maksymalny rozmiar plików przesyłanych za pośrednictwem dedykowanych formularzy: „Formularz złożenia, zmiany, wycofania oferty lub wniosku” i „Formularza do komunikacji” wynosi 150 MB.</w:t>
      </w:r>
    </w:p>
    <w:p w14:paraId="70291F8B" w14:textId="77777777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>.</w:t>
      </w:r>
    </w:p>
    <w:p w14:paraId="74AC0EB4" w14:textId="1BDA1F09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eastAsia="Times New Roman" w:hAnsi="Arial" w:cs="Arial"/>
          <w:lang w:eastAsia="pl-PL"/>
        </w:rPr>
        <w:t xml:space="preserve">Zamawiający przekazuje link do postępowania oraz ID postępowania jako załącznik do niniejszej SWZ. Podczas komunikacji przez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i </w:t>
      </w:r>
      <w:proofErr w:type="spellStart"/>
      <w:r w:rsidRPr="00CB4BB5">
        <w:rPr>
          <w:rFonts w:ascii="Arial" w:eastAsia="Times New Roman" w:hAnsi="Arial" w:cs="Arial"/>
          <w:lang w:eastAsia="pl-PL"/>
        </w:rPr>
        <w:t>ePuap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należy posługiwać się ID postępowania wskazanym w załączniku do SWZ oraz dostępnym na stronie </w:t>
      </w:r>
      <w:r w:rsidR="006C2121" w:rsidRPr="00CB4BB5">
        <w:rPr>
          <w:rFonts w:ascii="Arial" w:eastAsia="Times New Roman" w:hAnsi="Arial" w:cs="Arial"/>
          <w:lang w:eastAsia="pl-PL"/>
        </w:rPr>
        <w:t>dotycząc</w:t>
      </w:r>
      <w:r w:rsidR="009F5299" w:rsidRPr="00CB4BB5">
        <w:rPr>
          <w:rFonts w:ascii="Arial" w:eastAsia="Times New Roman" w:hAnsi="Arial" w:cs="Arial"/>
          <w:lang w:eastAsia="pl-PL"/>
        </w:rPr>
        <w:t>ej</w:t>
      </w:r>
      <w:r w:rsidR="006C2121" w:rsidRPr="00CB4BB5">
        <w:rPr>
          <w:rFonts w:ascii="Arial" w:eastAsia="Times New Roman" w:hAnsi="Arial" w:cs="Arial"/>
          <w:lang w:eastAsia="pl-PL"/>
        </w:rPr>
        <w:t xml:space="preserve"> </w:t>
      </w:r>
      <w:r w:rsidRPr="00CB4BB5">
        <w:rPr>
          <w:rFonts w:ascii="Arial" w:eastAsia="Times New Roman" w:hAnsi="Arial" w:cs="Arial"/>
          <w:lang w:eastAsia="pl-PL"/>
        </w:rPr>
        <w:t xml:space="preserve">postępowania w </w:t>
      </w:r>
      <w:proofErr w:type="spellStart"/>
      <w:r w:rsidRPr="00CB4BB5">
        <w:rPr>
          <w:rFonts w:ascii="Arial" w:eastAsia="Times New Roman" w:hAnsi="Arial" w:cs="Arial"/>
          <w:lang w:eastAsia="pl-PL"/>
        </w:rPr>
        <w:t>miniPortalu</w:t>
      </w:r>
      <w:proofErr w:type="spellEnd"/>
      <w:r w:rsidRPr="00CB4BB5">
        <w:rPr>
          <w:rFonts w:ascii="Arial" w:eastAsia="Times New Roman" w:hAnsi="Arial" w:cs="Arial"/>
          <w:lang w:eastAsia="pl-PL"/>
        </w:rPr>
        <w:t xml:space="preserve"> (UWAGA – podczas komunikacji nie należy podawać ID postępowania, który generuje się automatycznie w ogłoszeniu o </w:t>
      </w:r>
      <w:r w:rsidRPr="00CB4BB5">
        <w:rPr>
          <w:rFonts w:ascii="Arial" w:eastAsia="Times New Roman" w:hAnsi="Arial" w:cs="Arial"/>
          <w:lang w:eastAsia="pl-PL"/>
        </w:rPr>
        <w:lastRenderedPageBreak/>
        <w:t xml:space="preserve">zamówieniu). Dane postępowanie można wyszukać również na Liście </w:t>
      </w:r>
      <w:r w:rsidRPr="00CB4BB5">
        <w:rPr>
          <w:rFonts w:ascii="Arial" w:hAnsi="Arial" w:cs="Arial"/>
        </w:rPr>
        <w:t>wszystkich postępowań w 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 xml:space="preserve"> klikając wcześniej opcję „Dla Wykonawców” lub ze strony głównej z zakładki Postępowania.</w:t>
      </w:r>
    </w:p>
    <w:p w14:paraId="07BD0F4C" w14:textId="24EC366F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 postępowaniu o udzielenie zamówienia komunikacja pomiędzy Zamawiającym a Wykonawcami (za wyjątkiem składania ofert) w szczególności składanie oświadczeń, wniosków, zawiadomień oraz przekazywanie informacji odbywa się elektronicznie za pośrednictwem dedykowanego formularza: „Formularz do komunikacji” dostępnego przez </w:t>
      </w:r>
      <w:proofErr w:type="spellStart"/>
      <w:r w:rsidRPr="00CB4BB5">
        <w:rPr>
          <w:rFonts w:ascii="Arial" w:hAnsi="Arial" w:cs="Arial"/>
        </w:rPr>
        <w:t>miniPortal</w:t>
      </w:r>
      <w:proofErr w:type="spellEnd"/>
      <w:r w:rsidRPr="00CB4BB5">
        <w:rPr>
          <w:rFonts w:ascii="Arial" w:hAnsi="Arial" w:cs="Arial"/>
        </w:rPr>
        <w:t>. We wszelkiej korespondencji związanej z niniejszym postępowaniem Zamawiający i Wykonawcy posługują się numerem ogłoszenia (</w:t>
      </w:r>
      <w:r w:rsidR="00380EB9" w:rsidRPr="00CB4BB5">
        <w:rPr>
          <w:rFonts w:ascii="Arial" w:hAnsi="Arial" w:cs="Arial"/>
        </w:rPr>
        <w:t>DUUE</w:t>
      </w:r>
      <w:r w:rsidRPr="00CB4BB5">
        <w:rPr>
          <w:rFonts w:ascii="Arial" w:hAnsi="Arial" w:cs="Arial"/>
        </w:rPr>
        <w:t xml:space="preserve"> lub ID postępowania, o którym mowa w ust. 8).</w:t>
      </w:r>
    </w:p>
    <w:p w14:paraId="7B008C7B" w14:textId="1CA56D30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Zamawiający może również komunikować się z Wykonawcami za pomocą poczty elektronicznej, email </w:t>
      </w:r>
      <w:hyperlink r:id="rId37" w:history="1">
        <w:r w:rsidR="00142608" w:rsidRPr="00D80188">
          <w:rPr>
            <w:rStyle w:val="Hipercze"/>
            <w:rFonts w:ascii="Arial" w:eastAsia="Times New Roman" w:hAnsi="Arial" w:cs="Arial"/>
            <w:lang w:eastAsia="pl-PL"/>
          </w:rPr>
          <w:t>pgk.krasnystaw@pro.onet.pl</w:t>
        </w:r>
      </w:hyperlink>
      <w:r w:rsidR="00142608">
        <w:rPr>
          <w:rFonts w:ascii="Arial" w:eastAsia="Times New Roman" w:hAnsi="Arial" w:cs="Arial"/>
          <w:lang w:eastAsia="pl-PL"/>
        </w:rPr>
        <w:t xml:space="preserve"> </w:t>
      </w:r>
      <w:r w:rsidR="00142608">
        <w:rPr>
          <w:rFonts w:ascii="Arial" w:hAnsi="Arial" w:cs="Arial"/>
        </w:rPr>
        <w:t xml:space="preserve"> </w:t>
      </w:r>
    </w:p>
    <w:p w14:paraId="5F1A3B86" w14:textId="1FDEF3D8" w:rsidR="0050036F" w:rsidRPr="00CB4BB5" w:rsidRDefault="0050036F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Dokumenty elektroniczne (za wyjątkiem ofert), składane są przez Wykonawcę za pośrednictwem „Formularza do komunikacji” jako załączniki. Zamawiający dopuszcza również możliwość składania dokumentów elektronicznych</w:t>
      </w:r>
      <w:r w:rsidR="00A367D4" w:rsidRPr="00CB4BB5">
        <w:rPr>
          <w:rFonts w:ascii="Arial" w:hAnsi="Arial" w:cs="Arial"/>
        </w:rPr>
        <w:t xml:space="preserve"> (za wyjątkiem oferty)</w:t>
      </w:r>
      <w:r w:rsidRPr="00CB4BB5">
        <w:rPr>
          <w:rFonts w:ascii="Arial" w:hAnsi="Arial" w:cs="Arial"/>
        </w:rPr>
        <w:t xml:space="preserve"> za pomocą poczty elektronicznej, na wskazany w ust. 10 adres email.</w:t>
      </w:r>
    </w:p>
    <w:p w14:paraId="7E4E9F45" w14:textId="29410D3C" w:rsidR="00C203CA" w:rsidRPr="00CB4BB5" w:rsidRDefault="00C203CA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168DFA07" w14:textId="23DB8DFD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OS</w:t>
      </w:r>
      <w:r w:rsidR="00A723FE" w:rsidRPr="00CB4BB5">
        <w:rPr>
          <w:rFonts w:ascii="Arial" w:eastAsia="Times New Roman" w:hAnsi="Arial" w:cs="Arial"/>
          <w:b/>
          <w:bCs/>
          <w:u w:val="single"/>
          <w:lang w:eastAsia="pl-PL"/>
        </w:rPr>
        <w:t>O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B</w:t>
      </w:r>
      <w:r w:rsidR="00A723FE" w:rsidRPr="00CB4BB5">
        <w:rPr>
          <w:rFonts w:ascii="Arial" w:eastAsia="Times New Roman" w:hAnsi="Arial" w:cs="Arial"/>
          <w:b/>
          <w:bCs/>
          <w:u w:val="single"/>
          <w:lang w:eastAsia="pl-PL"/>
        </w:rPr>
        <w:t>Y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UPRAWNION</w:t>
      </w:r>
      <w:r w:rsidR="00A723FE" w:rsidRPr="00CB4BB5">
        <w:rPr>
          <w:rFonts w:ascii="Arial" w:eastAsia="Times New Roman" w:hAnsi="Arial" w:cs="Arial"/>
          <w:b/>
          <w:bCs/>
          <w:u w:val="single"/>
          <w:lang w:eastAsia="pl-PL"/>
        </w:rPr>
        <w:t>E</w:t>
      </w: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DO KOMUNIKOWANIA SIĘ Z WYKONAWCAMI</w:t>
      </w:r>
    </w:p>
    <w:p w14:paraId="72E55303" w14:textId="1E4F8AF5" w:rsidR="00A723FE" w:rsidRDefault="00A723FE" w:rsidP="0041147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 xml:space="preserve">Osobami uprawnionymi do komunikowania się z Wykonawcami są: </w:t>
      </w:r>
    </w:p>
    <w:p w14:paraId="763DA00D" w14:textId="77777777" w:rsidR="00142608" w:rsidRPr="00142608" w:rsidRDefault="00142608" w:rsidP="00142608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42608">
        <w:rPr>
          <w:rFonts w:ascii="Arial" w:eastAsia="Times New Roman" w:hAnsi="Arial" w:cs="Arial"/>
          <w:lang w:eastAsia="pl-PL"/>
        </w:rPr>
        <w:t>1. Arkadiusz Danielak w zakresie procedury postępowania tel. (82) 576 39 21</w:t>
      </w:r>
    </w:p>
    <w:p w14:paraId="35320F7B" w14:textId="77777777" w:rsidR="00142608" w:rsidRPr="00142608" w:rsidRDefault="00142608" w:rsidP="00142608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42608">
        <w:rPr>
          <w:rFonts w:ascii="Arial" w:eastAsia="Times New Roman" w:hAnsi="Arial" w:cs="Arial"/>
          <w:lang w:eastAsia="pl-PL"/>
        </w:rPr>
        <w:t>2. Ryszard Kozłowski w zakresie merytoryczno-technicznym tel. (82) 576 25 37</w:t>
      </w:r>
    </w:p>
    <w:p w14:paraId="5C88A5CB" w14:textId="77777777" w:rsidR="00142608" w:rsidRPr="00142608" w:rsidRDefault="00142608" w:rsidP="00142608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42608">
        <w:rPr>
          <w:rFonts w:ascii="Arial" w:eastAsia="Times New Roman" w:hAnsi="Arial" w:cs="Arial"/>
          <w:lang w:eastAsia="pl-PL"/>
        </w:rPr>
        <w:t>3. Radosław Szpakowski w zakresie merytoryczno-technicznym tel. (82) 576 25 37</w:t>
      </w:r>
    </w:p>
    <w:p w14:paraId="6C928AC1" w14:textId="014D3ADC" w:rsidR="00142608" w:rsidRPr="00142608" w:rsidRDefault="00142608" w:rsidP="00142608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42608">
        <w:rPr>
          <w:rFonts w:ascii="Arial" w:eastAsia="Times New Roman" w:hAnsi="Arial" w:cs="Arial"/>
          <w:lang w:eastAsia="pl-PL"/>
        </w:rPr>
        <w:t>4. Wiesław Jamróz w zakresie merytoryczno-technicznym tel. (82) 576 25 37</w:t>
      </w:r>
    </w:p>
    <w:p w14:paraId="41C597C3" w14:textId="77777777" w:rsidR="00B10BDB" w:rsidRPr="00CB4BB5" w:rsidRDefault="00B10BDB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0AF2E950" w14:textId="7DFE298E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OPIS SPOSOBU PRZYGOTOWANIA OFERTY</w:t>
      </w:r>
    </w:p>
    <w:p w14:paraId="40F035BA" w14:textId="722DE8B9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>Wykonawca może złożyć tylko jedn</w:t>
      </w:r>
      <w:r w:rsidR="00BC3002" w:rsidRPr="00CB4BB5">
        <w:rPr>
          <w:rFonts w:ascii="Arial" w:eastAsia="Verdana" w:hAnsi="Arial" w:cs="Arial"/>
        </w:rPr>
        <w:t>ą</w:t>
      </w:r>
      <w:r w:rsidRPr="00CB4BB5">
        <w:rPr>
          <w:rFonts w:ascii="Arial" w:eastAsia="Verdana" w:hAnsi="Arial" w:cs="Arial"/>
        </w:rPr>
        <w:t xml:space="preserve"> ofer</w:t>
      </w:r>
      <w:r w:rsidR="00BC3002" w:rsidRPr="00CB4BB5">
        <w:rPr>
          <w:rFonts w:ascii="Arial" w:eastAsia="Verdana" w:hAnsi="Arial" w:cs="Arial"/>
        </w:rPr>
        <w:t>tę</w:t>
      </w:r>
      <w:r w:rsidRPr="00CB4BB5">
        <w:rPr>
          <w:rFonts w:ascii="Arial" w:eastAsia="Verdana" w:hAnsi="Arial" w:cs="Arial"/>
        </w:rPr>
        <w:t>.</w:t>
      </w:r>
    </w:p>
    <w:p w14:paraId="5A49FADC" w14:textId="4451446E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>Treść oferty musi odpowiadać treści SWZ.</w:t>
      </w:r>
    </w:p>
    <w:p w14:paraId="63299F0A" w14:textId="7BC1AAB1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  <w:b/>
        </w:rPr>
      </w:pPr>
      <w:r w:rsidRPr="00CB4BB5">
        <w:rPr>
          <w:rFonts w:ascii="Arial" w:eastAsia="Verdana" w:hAnsi="Arial" w:cs="Arial"/>
        </w:rPr>
        <w:t>Ofertę składa się na formularzu ofertowym (</w:t>
      </w:r>
      <w:r w:rsidRPr="00CB4BB5">
        <w:rPr>
          <w:rFonts w:ascii="Arial" w:eastAsia="Verdana" w:hAnsi="Arial" w:cs="Arial"/>
          <w:b/>
          <w:bCs/>
        </w:rPr>
        <w:t xml:space="preserve">załącznik nr </w:t>
      </w:r>
      <w:r w:rsidR="00BC3002" w:rsidRPr="00CB4BB5">
        <w:rPr>
          <w:rFonts w:ascii="Arial" w:eastAsia="Verdana" w:hAnsi="Arial" w:cs="Arial"/>
          <w:b/>
          <w:bCs/>
        </w:rPr>
        <w:t>2</w:t>
      </w:r>
      <w:r w:rsidRPr="00CB4BB5">
        <w:rPr>
          <w:rFonts w:ascii="Arial" w:eastAsia="Verdana" w:hAnsi="Arial" w:cs="Arial"/>
          <w:b/>
          <w:bCs/>
        </w:rPr>
        <w:t xml:space="preserve"> do SWZ</w:t>
      </w:r>
      <w:r w:rsidRPr="00CB4BB5">
        <w:rPr>
          <w:rFonts w:ascii="Arial" w:eastAsia="Verdana" w:hAnsi="Arial" w:cs="Arial"/>
        </w:rPr>
        <w:t>)</w:t>
      </w:r>
      <w:r w:rsidR="00264680" w:rsidRPr="00CB4BB5">
        <w:rPr>
          <w:rFonts w:ascii="Arial" w:eastAsia="Verdana" w:hAnsi="Arial" w:cs="Arial"/>
        </w:rPr>
        <w:t xml:space="preserve">, </w:t>
      </w:r>
      <w:r w:rsidR="00264680" w:rsidRPr="00CB4BB5">
        <w:rPr>
          <w:rFonts w:ascii="Arial" w:eastAsia="Verdana" w:hAnsi="Arial" w:cs="Arial"/>
          <w:b/>
          <w:u w:val="single"/>
        </w:rPr>
        <w:t>pod rygorem nieważności,</w:t>
      </w:r>
      <w:r w:rsidR="00264680" w:rsidRPr="00CB4BB5">
        <w:rPr>
          <w:rFonts w:ascii="Arial" w:eastAsia="Verdana" w:hAnsi="Arial" w:cs="Arial"/>
          <w:b/>
        </w:rPr>
        <w:t xml:space="preserve"> w formie elektronicznej </w:t>
      </w:r>
      <w:r w:rsidR="00D557B7" w:rsidRPr="00CB4BB5">
        <w:rPr>
          <w:rFonts w:ascii="Arial" w:eastAsia="Verdana" w:hAnsi="Arial" w:cs="Arial"/>
          <w:b/>
        </w:rPr>
        <w:t>(opatrzonej kwalifikowanym podpisem elektronicznym)</w:t>
      </w:r>
      <w:r w:rsidRPr="00CB4BB5">
        <w:rPr>
          <w:rFonts w:ascii="Arial" w:eastAsia="Verdana" w:hAnsi="Arial" w:cs="Arial"/>
        </w:rPr>
        <w:t>. Wraz z ofertą Wykonawca jest zobowiązany złożyć:</w:t>
      </w:r>
    </w:p>
    <w:p w14:paraId="68716FC5" w14:textId="2CFBB82E" w:rsidR="00D31BE7" w:rsidRPr="00CB4BB5" w:rsidRDefault="00AE72FD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  <w:b/>
        </w:rPr>
      </w:pPr>
      <w:bookmarkStart w:id="10" w:name="_Hlk78882883"/>
      <w:r w:rsidRPr="00CB4BB5">
        <w:rPr>
          <w:rFonts w:ascii="Arial" w:eastAsia="Verdana" w:hAnsi="Arial" w:cs="Arial"/>
        </w:rPr>
        <w:t>o</w:t>
      </w:r>
      <w:r w:rsidR="002368D8" w:rsidRPr="00CB4BB5">
        <w:rPr>
          <w:rFonts w:ascii="Arial" w:eastAsia="Verdana" w:hAnsi="Arial" w:cs="Arial"/>
        </w:rPr>
        <w:t>świadczenie</w:t>
      </w:r>
      <w:r w:rsidR="009B2AE5" w:rsidRPr="00CB4BB5">
        <w:rPr>
          <w:rFonts w:ascii="Arial" w:eastAsia="Verdana" w:hAnsi="Arial" w:cs="Arial"/>
        </w:rPr>
        <w:t xml:space="preserve"> o niepodleganiu wykluczeniu</w:t>
      </w:r>
      <w:r w:rsidR="00D557B7" w:rsidRPr="00CB4BB5">
        <w:rPr>
          <w:rFonts w:ascii="Arial" w:eastAsia="Verdana" w:hAnsi="Arial" w:cs="Arial"/>
        </w:rPr>
        <w:t xml:space="preserve"> i spełnianiu warunków udziału w postępowaniu</w:t>
      </w:r>
      <w:r w:rsidR="002368D8" w:rsidRPr="00CB4BB5">
        <w:rPr>
          <w:rFonts w:ascii="Arial" w:eastAsia="Verdana" w:hAnsi="Arial" w:cs="Arial"/>
        </w:rPr>
        <w:t xml:space="preserve">, o którym mowa w </w:t>
      </w:r>
      <w:r w:rsidR="009B2AE5" w:rsidRPr="00CB4BB5">
        <w:rPr>
          <w:rFonts w:ascii="Arial" w:eastAsia="Verdana" w:hAnsi="Arial" w:cs="Arial"/>
        </w:rPr>
        <w:t xml:space="preserve">art. 125 ust. 1 ustawy </w:t>
      </w:r>
      <w:proofErr w:type="spellStart"/>
      <w:r w:rsidR="009B2AE5" w:rsidRPr="00CB4BB5">
        <w:rPr>
          <w:rFonts w:ascii="Arial" w:eastAsia="Verdana" w:hAnsi="Arial" w:cs="Arial"/>
        </w:rPr>
        <w:t>Pzp</w:t>
      </w:r>
      <w:proofErr w:type="spellEnd"/>
      <w:r w:rsidR="0036786F" w:rsidRPr="00CB4BB5">
        <w:rPr>
          <w:rFonts w:ascii="Arial" w:eastAsia="Verdana" w:hAnsi="Arial" w:cs="Arial"/>
        </w:rPr>
        <w:t>,</w:t>
      </w:r>
      <w:r w:rsidR="002368D8" w:rsidRPr="00CB4BB5">
        <w:rPr>
          <w:rFonts w:ascii="Arial" w:eastAsia="Verdana" w:hAnsi="Arial" w:cs="Arial"/>
        </w:rPr>
        <w:t xml:space="preserve"> </w:t>
      </w:r>
      <w:r w:rsidR="002E0B7F" w:rsidRPr="00CB4BB5">
        <w:rPr>
          <w:rFonts w:ascii="Arial" w:eastAsia="Verdana" w:hAnsi="Arial" w:cs="Arial"/>
        </w:rPr>
        <w:t>składane</w:t>
      </w:r>
      <w:r w:rsidR="006421C3" w:rsidRPr="00CB4BB5">
        <w:rPr>
          <w:rFonts w:ascii="Arial" w:eastAsia="Verdana" w:hAnsi="Arial" w:cs="Arial"/>
        </w:rPr>
        <w:t xml:space="preserve"> na formularzu jednolitego europejskiego dokumentu zamówienia</w:t>
      </w:r>
      <w:r w:rsidR="003A2A06" w:rsidRPr="00CB4BB5">
        <w:rPr>
          <w:rFonts w:ascii="Arial" w:eastAsia="Verdana" w:hAnsi="Arial" w:cs="Arial"/>
        </w:rPr>
        <w:t>, pod rygorem nieważności,</w:t>
      </w:r>
      <w:r w:rsidR="002E0B7F" w:rsidRPr="00CB4BB5">
        <w:rPr>
          <w:rFonts w:ascii="Arial" w:eastAsia="Verdana" w:hAnsi="Arial" w:cs="Arial"/>
        </w:rPr>
        <w:t xml:space="preserve"> w formie elektronicznej</w:t>
      </w:r>
      <w:r w:rsidR="00D557B7" w:rsidRPr="00CB4BB5">
        <w:rPr>
          <w:rFonts w:ascii="Arial" w:eastAsia="Verdana" w:hAnsi="Arial" w:cs="Arial"/>
        </w:rPr>
        <w:t xml:space="preserve"> (opatrzone kwalifikowanym podpisem elektronicznym)</w:t>
      </w:r>
      <w:r w:rsidR="00DA0449" w:rsidRPr="00CB4BB5">
        <w:rPr>
          <w:rFonts w:ascii="Arial" w:eastAsia="Verdana" w:hAnsi="Arial" w:cs="Arial"/>
        </w:rPr>
        <w:t xml:space="preserve">. </w:t>
      </w:r>
      <w:r w:rsidR="0036786F" w:rsidRPr="00CB4BB5">
        <w:rPr>
          <w:rFonts w:ascii="Arial" w:eastAsia="Verdana" w:hAnsi="Arial" w:cs="Arial"/>
        </w:rPr>
        <w:t>Oświadczenie stanowi dowód potwierdzający b</w:t>
      </w:r>
      <w:r w:rsidR="008D7B09" w:rsidRPr="00CB4BB5">
        <w:rPr>
          <w:rFonts w:ascii="Arial" w:eastAsia="Verdana" w:hAnsi="Arial" w:cs="Arial"/>
        </w:rPr>
        <w:t>ra</w:t>
      </w:r>
      <w:r w:rsidR="0036786F" w:rsidRPr="00CB4BB5">
        <w:rPr>
          <w:rFonts w:ascii="Arial" w:eastAsia="Verdana" w:hAnsi="Arial" w:cs="Arial"/>
        </w:rPr>
        <w:t xml:space="preserve">k podstaw wykluczenia i spełniania warunków udziału w postępowaniu na dzień składania ofert, tymczasowo zastępujący wymagane przez zamawiającego podmiotowe środki dowodowe. </w:t>
      </w:r>
      <w:bookmarkEnd w:id="10"/>
      <w:r w:rsidR="00D31BE7" w:rsidRPr="00CB4BB5">
        <w:rPr>
          <w:rFonts w:ascii="Arial" w:eastAsia="Verdana" w:hAnsi="Arial" w:cs="Arial"/>
        </w:rPr>
        <w:t>Zamawiający udostępnia</w:t>
      </w:r>
      <w:r w:rsidR="00DD5EE0" w:rsidRPr="00CB4BB5">
        <w:rPr>
          <w:rFonts w:ascii="Arial" w:eastAsia="Verdana" w:hAnsi="Arial" w:cs="Arial"/>
        </w:rPr>
        <w:t>,</w:t>
      </w:r>
      <w:r w:rsidR="00D31BE7" w:rsidRPr="00CB4BB5">
        <w:rPr>
          <w:rFonts w:ascii="Arial" w:eastAsia="Verdana" w:hAnsi="Arial" w:cs="Arial"/>
        </w:rPr>
        <w:t xml:space="preserve"> </w:t>
      </w:r>
      <w:r w:rsidR="00DD5EE0" w:rsidRPr="00CB4BB5">
        <w:rPr>
          <w:rFonts w:ascii="Arial" w:eastAsia="Verdana" w:hAnsi="Arial" w:cs="Arial"/>
        </w:rPr>
        <w:t xml:space="preserve">do wyboru Wykonawcy, </w:t>
      </w:r>
      <w:r w:rsidR="00D31BE7" w:rsidRPr="00CB4BB5">
        <w:rPr>
          <w:rFonts w:ascii="Arial" w:eastAsia="Verdana" w:hAnsi="Arial" w:cs="Arial"/>
        </w:rPr>
        <w:t>formularz jednolitego europejskiego dokumentu zamówienia jako plik .</w:t>
      </w:r>
      <w:proofErr w:type="spellStart"/>
      <w:r w:rsidR="00D31BE7" w:rsidRPr="00CB4BB5">
        <w:rPr>
          <w:rFonts w:ascii="Arial" w:eastAsia="Verdana" w:hAnsi="Arial" w:cs="Arial"/>
        </w:rPr>
        <w:t>doc</w:t>
      </w:r>
      <w:proofErr w:type="spellEnd"/>
      <w:r w:rsidR="00D31BE7" w:rsidRPr="00CB4BB5">
        <w:rPr>
          <w:rFonts w:ascii="Arial" w:eastAsia="Verdana" w:hAnsi="Arial" w:cs="Arial"/>
        </w:rPr>
        <w:t xml:space="preserve"> (</w:t>
      </w:r>
      <w:r w:rsidR="00D31BE7" w:rsidRPr="00CB4BB5">
        <w:rPr>
          <w:rFonts w:ascii="Arial" w:eastAsia="Verdana" w:hAnsi="Arial" w:cs="Arial"/>
          <w:b/>
          <w:bCs/>
        </w:rPr>
        <w:t>załącznik nr 3 do SWZ</w:t>
      </w:r>
      <w:r w:rsidR="00D31BE7" w:rsidRPr="00CB4BB5">
        <w:rPr>
          <w:rFonts w:ascii="Arial" w:eastAsia="Verdana" w:hAnsi="Arial" w:cs="Arial"/>
        </w:rPr>
        <w:t>) oraz jako plik .</w:t>
      </w:r>
      <w:proofErr w:type="spellStart"/>
      <w:r w:rsidR="00D31BE7" w:rsidRPr="00CB4BB5">
        <w:rPr>
          <w:rFonts w:ascii="Arial" w:eastAsia="Verdana" w:hAnsi="Arial" w:cs="Arial"/>
        </w:rPr>
        <w:t>xml</w:t>
      </w:r>
      <w:proofErr w:type="spellEnd"/>
      <w:r w:rsidR="00D31BE7" w:rsidRPr="00CB4BB5">
        <w:rPr>
          <w:rFonts w:ascii="Arial" w:eastAsia="Verdana" w:hAnsi="Arial" w:cs="Arial"/>
        </w:rPr>
        <w:t xml:space="preserve"> (</w:t>
      </w:r>
      <w:r w:rsidR="00D31BE7" w:rsidRPr="00CB4BB5">
        <w:rPr>
          <w:rFonts w:ascii="Arial" w:eastAsia="Verdana" w:hAnsi="Arial" w:cs="Arial"/>
          <w:b/>
          <w:bCs/>
        </w:rPr>
        <w:t>załącznik nr 4 do SWZ</w:t>
      </w:r>
      <w:r w:rsidR="00D31BE7" w:rsidRPr="00CB4BB5">
        <w:rPr>
          <w:rFonts w:ascii="Arial" w:eastAsia="Verdana" w:hAnsi="Arial" w:cs="Arial"/>
        </w:rPr>
        <w:t>).</w:t>
      </w:r>
      <w:r w:rsidR="00DD5EE0" w:rsidRPr="00CB4BB5">
        <w:rPr>
          <w:rFonts w:ascii="Arial" w:eastAsia="Verdana" w:hAnsi="Arial" w:cs="Arial"/>
        </w:rPr>
        <w:t xml:space="preserve"> </w:t>
      </w:r>
      <w:r w:rsidR="00D31BE7" w:rsidRPr="00CB4BB5">
        <w:rPr>
          <w:rFonts w:ascii="Arial" w:eastAsia="Verdana" w:hAnsi="Arial" w:cs="Arial"/>
        </w:rPr>
        <w:t xml:space="preserve">Formularz jednolitego europejskiego dokumentu zamówienia stanowiący załącznik nr 4 do SWZ Wykonawca wypełnia przy użyciu </w:t>
      </w:r>
      <w:r w:rsidR="00D31BE7" w:rsidRPr="00CB4BB5">
        <w:rPr>
          <w:rFonts w:ascii="Arial" w:hAnsi="Arial" w:cs="Arial"/>
        </w:rPr>
        <w:t>serwisu dostępnego pod adresem: https://espd.uzp.gov.pl/. W tym celu przygotowany przez Zamawiającego Jednolity Europejski Dokument Zamówienia (ESPD) w formacie *.</w:t>
      </w:r>
      <w:proofErr w:type="spellStart"/>
      <w:r w:rsidR="00D31BE7" w:rsidRPr="00CB4BB5">
        <w:rPr>
          <w:rFonts w:ascii="Arial" w:hAnsi="Arial" w:cs="Arial"/>
        </w:rPr>
        <w:t>xml</w:t>
      </w:r>
      <w:proofErr w:type="spellEnd"/>
      <w:r w:rsidR="00D31BE7" w:rsidRPr="00CB4BB5">
        <w:rPr>
          <w:rFonts w:ascii="Arial" w:hAnsi="Arial" w:cs="Arial"/>
        </w:rPr>
        <w:t xml:space="preserve">, stanowiący </w:t>
      </w:r>
      <w:r w:rsidR="00DD5EE0" w:rsidRPr="00CB4BB5">
        <w:rPr>
          <w:rFonts w:ascii="Arial" w:hAnsi="Arial" w:cs="Arial"/>
          <w:b/>
          <w:bCs/>
        </w:rPr>
        <w:lastRenderedPageBreak/>
        <w:t>z</w:t>
      </w:r>
      <w:r w:rsidR="00D31BE7" w:rsidRPr="00CB4BB5">
        <w:rPr>
          <w:rFonts w:ascii="Arial" w:hAnsi="Arial" w:cs="Arial"/>
          <w:b/>
          <w:bCs/>
        </w:rPr>
        <w:t>ałącznik nr 4 do SWZ,</w:t>
      </w:r>
      <w:r w:rsidR="00D31BE7" w:rsidRPr="00CB4BB5">
        <w:rPr>
          <w:rFonts w:ascii="Arial" w:hAnsi="Arial" w:cs="Arial"/>
        </w:rPr>
        <w:t xml:space="preserve"> należy zaimportować do wyżej wymienionego serwisu oraz postępując zgodnie z zamieszczoną tam instrukcją wypełnić wzór elektronicznego formularza ESPD, z zastrzeżeniem poniższych uwag:</w:t>
      </w:r>
    </w:p>
    <w:p w14:paraId="62D9D64B" w14:textId="46C87F31" w:rsidR="00D31BE7" w:rsidRPr="00CB4BB5" w:rsidRDefault="00D31BE7">
      <w:pPr>
        <w:pStyle w:val="Akapitzlist"/>
        <w:numPr>
          <w:ilvl w:val="1"/>
          <w:numId w:val="34"/>
        </w:numPr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w Części II Sekcji D (Informacje dotyczące podwykonawców, na których zdolności Wykonawca nie polega) Wykonawca oświadcza czy zamierza zlecić osobom trzecim podwykonawstwo jakiejkolwiek części zamówienia (w</w:t>
      </w:r>
      <w:r w:rsidR="00DD5EE0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przypadku twierdzącej odpowiedzi podaje ponadto, o ile jest to wiadome, wykaz proponowanych podwykonawców), natomiast Wykonawca nie jest zobowiązany do przedstawienia w odniesieniu do tych podwykonawców odrębnych ESPD, zawierających informacje wymagane w Części II Sekcja A i B oraz w Części III; </w:t>
      </w:r>
    </w:p>
    <w:p w14:paraId="4C03DEAD" w14:textId="61EA9FA0" w:rsidR="008D7B09" w:rsidRPr="00CB4BB5" w:rsidRDefault="006A6BAA">
      <w:pPr>
        <w:pStyle w:val="Akapitzlist"/>
        <w:numPr>
          <w:ilvl w:val="1"/>
          <w:numId w:val="34"/>
        </w:numPr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w Części III Sekcja D (Podstawy wykluczenia o charakterze wyłącznie krajowym) – Wykonawca oświadcza czy mają wobec niego zastosowanie następujące podstawy wykluczenia o charakterze wyłącznie krajowym tj.:</w:t>
      </w:r>
    </w:p>
    <w:p w14:paraId="56F716E7" w14:textId="4B96C11D" w:rsidR="006A6BAA" w:rsidRPr="00CB4BB5" w:rsidRDefault="006A6BA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1985" w:hanging="425"/>
        <w:jc w:val="both"/>
        <w:rPr>
          <w:rFonts w:ascii="Arial" w:eastAsia="CIDFont+F4" w:hAnsi="Arial" w:cs="Arial"/>
        </w:rPr>
      </w:pPr>
      <w:r w:rsidRPr="00CB4BB5">
        <w:rPr>
          <w:rFonts w:ascii="Arial" w:eastAsia="CIDFont+F4" w:hAnsi="Arial" w:cs="Arial"/>
        </w:rPr>
        <w:t xml:space="preserve">wykluczenie wykonawcy w przypadku skazania za przestępstwa przeciwko wiarygodności dokumentów i przestępstwa przeciwko obrotowi gospodarczemu (art. 108 ust. 1 pkt 1 lit. g) i pkt 2 ustawy </w:t>
      </w:r>
      <w:proofErr w:type="spellStart"/>
      <w:r w:rsidRPr="00CB4BB5">
        <w:rPr>
          <w:rFonts w:ascii="Arial" w:eastAsia="CIDFont+F4" w:hAnsi="Arial" w:cs="Arial"/>
        </w:rPr>
        <w:t>Pzp</w:t>
      </w:r>
      <w:proofErr w:type="spellEnd"/>
      <w:r w:rsidRPr="00CB4BB5">
        <w:rPr>
          <w:rFonts w:ascii="Arial" w:eastAsia="CIDFont+F4" w:hAnsi="Arial" w:cs="Arial"/>
        </w:rPr>
        <w:t>), tj. za przestępstwa, o których mowa w art. 270- 277d Kodeksu karnego [przestępstwa wiarygodności dokumentów] i przestępstwa, o których mowa w art. 296-307 Kodeksu karnego [przestępstwa przeciwko obrotowi gospodarczemu] , z wyjątkiem przestępstwa udaremniania lub utrudniania stwierdzenia przestępnego pochodzenia pieniędzy lub ukrywania ich pochodzenia, o którym mowa w art. 299 Kodeksu karnego,</w:t>
      </w:r>
    </w:p>
    <w:p w14:paraId="6036705C" w14:textId="2A485D06" w:rsidR="006A6BAA" w:rsidRPr="00CB4BB5" w:rsidRDefault="006A6BA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1985" w:hanging="425"/>
        <w:jc w:val="both"/>
        <w:rPr>
          <w:rFonts w:ascii="Arial" w:eastAsia="CIDFont+F4" w:hAnsi="Arial" w:cs="Arial"/>
        </w:rPr>
      </w:pPr>
      <w:r w:rsidRPr="00CB4BB5">
        <w:rPr>
          <w:rFonts w:ascii="Arial" w:eastAsia="CIDFont+F4" w:hAnsi="Arial" w:cs="Arial"/>
        </w:rPr>
        <w:t xml:space="preserve">wykluczenia wykonawcy, wobec którego prawomocnie orzeczono zakaz ubiegania się o zamówienia publiczne (art. 108 ust. 1 pkt 4 ustawy </w:t>
      </w:r>
      <w:proofErr w:type="spellStart"/>
      <w:r w:rsidRPr="00CB4BB5">
        <w:rPr>
          <w:rFonts w:ascii="Arial" w:eastAsia="CIDFont+F4" w:hAnsi="Arial" w:cs="Arial"/>
        </w:rPr>
        <w:t>Pzp</w:t>
      </w:r>
      <w:proofErr w:type="spellEnd"/>
      <w:r w:rsidRPr="00CB4BB5">
        <w:rPr>
          <w:rFonts w:ascii="Arial" w:eastAsia="CIDFont+F4" w:hAnsi="Arial" w:cs="Arial"/>
        </w:rPr>
        <w:t>) - zakaz orzekany jest wobec podmiotu zbiorowego w oparciu o przepisy ustawy z dnia 28 października 2002 r. o odpowiedzialności podmiotów zbiorowych za czyny zabronione pod groźbą kary (Dz. U. z 20</w:t>
      </w:r>
      <w:r w:rsidR="00EC6ED1">
        <w:rPr>
          <w:rFonts w:ascii="Arial" w:eastAsia="CIDFont+F4" w:hAnsi="Arial" w:cs="Arial"/>
        </w:rPr>
        <w:t>20</w:t>
      </w:r>
      <w:r w:rsidRPr="00CB4BB5">
        <w:rPr>
          <w:rFonts w:ascii="Arial" w:eastAsia="CIDFont+F4" w:hAnsi="Arial" w:cs="Arial"/>
        </w:rPr>
        <w:t xml:space="preserve"> r. poz. </w:t>
      </w:r>
      <w:r w:rsidR="00EC6ED1">
        <w:rPr>
          <w:rFonts w:ascii="Arial" w:eastAsia="CIDFont+F4" w:hAnsi="Arial" w:cs="Arial"/>
        </w:rPr>
        <w:t>358</w:t>
      </w:r>
      <w:r w:rsidRPr="00CB4BB5">
        <w:rPr>
          <w:rFonts w:ascii="Arial" w:eastAsia="CIDFont+F4" w:hAnsi="Arial" w:cs="Arial"/>
        </w:rPr>
        <w:t xml:space="preserve"> </w:t>
      </w:r>
      <w:r w:rsidR="00E67C18">
        <w:rPr>
          <w:rFonts w:ascii="Arial" w:eastAsia="CIDFont+F4" w:hAnsi="Arial" w:cs="Arial"/>
        </w:rPr>
        <w:t>ze zm.</w:t>
      </w:r>
      <w:r w:rsidRPr="00CB4BB5">
        <w:rPr>
          <w:rFonts w:ascii="Arial" w:eastAsia="CIDFont+F4" w:hAnsi="Arial" w:cs="Arial"/>
        </w:rPr>
        <w:t>), a wobec osoby fizycznej w oparciu o przepisy Kodeksu postępowania karnego.</w:t>
      </w:r>
    </w:p>
    <w:p w14:paraId="180DAB24" w14:textId="18B541E2" w:rsidR="008D7B09" w:rsidRPr="00CB4BB5" w:rsidRDefault="00B8748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1985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w</w:t>
      </w:r>
      <w:r w:rsidR="006A6BAA" w:rsidRPr="00CB4BB5">
        <w:rPr>
          <w:rFonts w:ascii="Arial" w:eastAsia="Times New Roman" w:hAnsi="Arial" w:cs="Arial"/>
          <w:lang w:eastAsia="pl-PL"/>
        </w:rPr>
        <w:t>ykluczenie wykonawcy na podstawie art. 7 ust. 1 ustawy z dnia 13 kwietnia 2022 r. o szczególnych rozwiązaniach w zakresie przeciwdziałania wspieraniu agresji na Ukrainę oraz służących ochronie bezpieczeństwa narodowego (Dz. U. z 2022 r., poz. 835),</w:t>
      </w:r>
    </w:p>
    <w:p w14:paraId="59FEF381" w14:textId="3F13B916" w:rsidR="00D31BE7" w:rsidRPr="00CB4BB5" w:rsidRDefault="00DD5EE0">
      <w:pPr>
        <w:pStyle w:val="Akapitzlist"/>
        <w:numPr>
          <w:ilvl w:val="1"/>
          <w:numId w:val="34"/>
        </w:numPr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Zamawiający informuje, że </w:t>
      </w:r>
      <w:r w:rsidR="00D31BE7" w:rsidRPr="00CB4BB5">
        <w:rPr>
          <w:rFonts w:ascii="Arial" w:hAnsi="Arial" w:cs="Arial"/>
        </w:rPr>
        <w:t>w Części IV wystarczające będzie wypełnienie jedynie ogólnego oświadczenia dotyczącego wszystkich kryteriów kwalifikacji (sekcja α), bez wypełniania poszczególnych Sekcji A, B, C i D,</w:t>
      </w:r>
    </w:p>
    <w:p w14:paraId="24D08A29" w14:textId="6F915A6B" w:rsidR="00D31BE7" w:rsidRPr="00CB4BB5" w:rsidRDefault="00D31BE7">
      <w:pPr>
        <w:pStyle w:val="Akapitzlist"/>
        <w:numPr>
          <w:ilvl w:val="1"/>
          <w:numId w:val="34"/>
        </w:numPr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Część V (Ograniczenie liczby kwalifikujących się kandydatów) należy pozostawić niewypełnioną.</w:t>
      </w:r>
    </w:p>
    <w:p w14:paraId="69526C59" w14:textId="54AE06AC" w:rsidR="00211913" w:rsidRPr="00CB4BB5" w:rsidRDefault="007A70C4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  <w:bCs/>
        </w:rPr>
      </w:pPr>
      <w:r w:rsidRPr="00CB4BB5">
        <w:rPr>
          <w:rFonts w:ascii="Arial" w:eastAsia="Verdana" w:hAnsi="Arial" w:cs="Arial"/>
          <w:bCs/>
        </w:rPr>
        <w:t>o</w:t>
      </w:r>
      <w:r w:rsidR="00211913" w:rsidRPr="00CB4BB5">
        <w:rPr>
          <w:rFonts w:ascii="Arial" w:eastAsia="Verdana" w:hAnsi="Arial" w:cs="Arial"/>
          <w:bCs/>
        </w:rPr>
        <w:t xml:space="preserve">świadczenie </w:t>
      </w:r>
      <w:r w:rsidR="00211913" w:rsidRPr="00CB4BB5">
        <w:rPr>
          <w:rFonts w:ascii="Arial" w:hAnsi="Arial" w:cs="Arial"/>
        </w:rPr>
        <w:t xml:space="preserve">dotyczące przesłanek wykluczenia </w:t>
      </w:r>
      <w:r w:rsidRPr="00CB4BB5">
        <w:rPr>
          <w:rFonts w:ascii="Arial" w:hAnsi="Arial" w:cs="Arial"/>
        </w:rPr>
        <w:t>z postępowania na podstawie</w:t>
      </w:r>
      <w:r w:rsidR="00211913" w:rsidRPr="00CB4BB5">
        <w:rPr>
          <w:rFonts w:ascii="Arial" w:hAnsi="Arial" w:cs="Arial"/>
        </w:rPr>
        <w:t xml:space="preserve"> art. 5k rozporządzenia 833/2014 oraz art. 7 ust. 1 ustawy o szczególnych rozwiązaniach w zakresie przeciwdziałania wspieraniu agresji na Ukrainę oraz służących ochronie bezpieczeństwa narodowego, którego wzór stanowi </w:t>
      </w:r>
      <w:r w:rsidR="00211913" w:rsidRPr="00CB4BB5">
        <w:rPr>
          <w:rFonts w:ascii="Arial" w:hAnsi="Arial" w:cs="Arial"/>
          <w:b/>
          <w:bCs/>
        </w:rPr>
        <w:t>załącznik nr 5 do SWZ</w:t>
      </w:r>
      <w:r w:rsidR="00101D2D" w:rsidRPr="00CB4BB5">
        <w:rPr>
          <w:rFonts w:ascii="Arial" w:hAnsi="Arial" w:cs="Arial"/>
        </w:rPr>
        <w:t xml:space="preserve"> (stosownie do art. 63 ust. 1 ustawy </w:t>
      </w:r>
      <w:proofErr w:type="spellStart"/>
      <w:r w:rsidR="00101D2D" w:rsidRPr="00CB4BB5">
        <w:rPr>
          <w:rFonts w:ascii="Arial" w:hAnsi="Arial" w:cs="Arial"/>
        </w:rPr>
        <w:t>Pzp</w:t>
      </w:r>
      <w:proofErr w:type="spellEnd"/>
      <w:r w:rsidR="00101D2D" w:rsidRPr="00CB4BB5">
        <w:rPr>
          <w:rFonts w:ascii="Arial" w:hAnsi="Arial" w:cs="Arial"/>
        </w:rPr>
        <w:t xml:space="preserve">, oświadczenie należy złożyć, </w:t>
      </w:r>
      <w:r w:rsidR="00101D2D" w:rsidRPr="00CB4BB5">
        <w:rPr>
          <w:rFonts w:ascii="Arial" w:hAnsi="Arial" w:cs="Arial"/>
        </w:rPr>
        <w:lastRenderedPageBreak/>
        <w:t>pod rygorem nieważności, w formie elektronicznej, tj. opatrzonej kwalifikowanym podpisem elektronicznym),</w:t>
      </w:r>
    </w:p>
    <w:p w14:paraId="0B428BAB" w14:textId="4E27D63B" w:rsidR="002368D8" w:rsidRPr="00CB4BB5" w:rsidRDefault="002368D8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  <w:b/>
        </w:rPr>
      </w:pPr>
      <w:r w:rsidRPr="00CB4BB5">
        <w:rPr>
          <w:rFonts w:ascii="Arial" w:hAnsi="Arial" w:cs="Arial"/>
        </w:rPr>
        <w:t>w przypadku wspólnego ubiegania się o zamówienie przez wykonawców, oświadczeni</w:t>
      </w:r>
      <w:r w:rsidR="00211913" w:rsidRPr="00CB4BB5">
        <w:rPr>
          <w:rFonts w:ascii="Arial" w:hAnsi="Arial" w:cs="Arial"/>
        </w:rPr>
        <w:t>a</w:t>
      </w:r>
      <w:r w:rsidRPr="00CB4BB5">
        <w:rPr>
          <w:rFonts w:ascii="Arial" w:hAnsi="Arial" w:cs="Arial"/>
        </w:rPr>
        <w:t>, o który</w:t>
      </w:r>
      <w:r w:rsidR="00211913" w:rsidRPr="00CB4BB5">
        <w:rPr>
          <w:rFonts w:ascii="Arial" w:hAnsi="Arial" w:cs="Arial"/>
        </w:rPr>
        <w:t>ch</w:t>
      </w:r>
      <w:r w:rsidRPr="00CB4BB5">
        <w:rPr>
          <w:rFonts w:ascii="Arial" w:hAnsi="Arial" w:cs="Arial"/>
        </w:rPr>
        <w:t xml:space="preserve"> mowa w pkt 1</w:t>
      </w:r>
      <w:r w:rsidR="00211913" w:rsidRPr="00CB4BB5">
        <w:rPr>
          <w:rFonts w:ascii="Arial" w:hAnsi="Arial" w:cs="Arial"/>
        </w:rPr>
        <w:t xml:space="preserve"> i 2</w:t>
      </w:r>
      <w:r w:rsidRPr="00CB4BB5">
        <w:rPr>
          <w:rFonts w:ascii="Arial" w:hAnsi="Arial" w:cs="Arial"/>
        </w:rPr>
        <w:t xml:space="preserve"> składa </w:t>
      </w:r>
      <w:r w:rsidRPr="00CB4BB5">
        <w:rPr>
          <w:rFonts w:ascii="Arial" w:hAnsi="Arial" w:cs="Arial"/>
          <w:b/>
          <w:bCs/>
        </w:rPr>
        <w:t>każdy</w:t>
      </w:r>
      <w:r w:rsidRPr="00CB4BB5">
        <w:rPr>
          <w:rFonts w:ascii="Arial" w:hAnsi="Arial" w:cs="Arial"/>
        </w:rPr>
        <w:t xml:space="preserve"> z wykonawców wspólnie ubiegających się o zamówienie,</w:t>
      </w:r>
    </w:p>
    <w:p w14:paraId="47FA6890" w14:textId="30A089FB" w:rsidR="00D557B7" w:rsidRPr="00CB4BB5" w:rsidRDefault="00D557B7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Wykonawca, który polega na zdolnościach podmiotów udostępniających zasoby,</w:t>
      </w:r>
      <w:r w:rsidRPr="00CB4BB5">
        <w:rPr>
          <w:rFonts w:ascii="Arial" w:hAnsi="Arial" w:cs="Arial"/>
          <w:b/>
        </w:rPr>
        <w:t xml:space="preserve"> na zasadach określonych w art. 118 ustawy </w:t>
      </w:r>
      <w:proofErr w:type="spellStart"/>
      <w:r w:rsidRPr="00CB4BB5">
        <w:rPr>
          <w:rFonts w:ascii="Arial" w:hAnsi="Arial" w:cs="Arial"/>
          <w:b/>
        </w:rPr>
        <w:t>Pzp</w:t>
      </w:r>
      <w:proofErr w:type="spellEnd"/>
      <w:r w:rsidRPr="00CB4BB5">
        <w:rPr>
          <w:rFonts w:ascii="Arial" w:hAnsi="Arial" w:cs="Arial"/>
          <w:b/>
        </w:rPr>
        <w:t>,</w:t>
      </w:r>
      <w:r w:rsidRPr="00CB4BB5">
        <w:rPr>
          <w:rFonts w:ascii="Arial" w:eastAsia="Calibri" w:hAnsi="Arial" w:cs="Arial"/>
        </w:rPr>
        <w:t xml:space="preserve"> musi udowodnić zamawiającemu, że realizując zamówienie, będzie dysponował niezbędnymi zasobami tych podmiotów, w szczególności </w:t>
      </w:r>
      <w:r w:rsidRPr="00CB4BB5">
        <w:rPr>
          <w:rFonts w:ascii="Arial" w:eastAsia="Calibri" w:hAnsi="Arial" w:cs="Arial"/>
          <w:b/>
          <w:bCs/>
        </w:rPr>
        <w:t xml:space="preserve">dołączając do oferty zobowiązanie tych podmiotów </w:t>
      </w:r>
      <w:r w:rsidRPr="00CB4BB5">
        <w:rPr>
          <w:rFonts w:ascii="Arial" w:eastAsia="Calibri" w:hAnsi="Arial" w:cs="Arial"/>
        </w:rPr>
        <w:t>do oddania mu do dyspozycji niezbędnych zasobów na potrzeby realizacji zamówienia (w formie elektronicznej (podpisane kwalifikowanym podpisem elektronicznym),</w:t>
      </w:r>
      <w:r w:rsidRPr="00CB4BB5">
        <w:rPr>
          <w:rFonts w:ascii="Arial" w:eastAsia="Calibri" w:hAnsi="Arial" w:cs="Arial"/>
          <w:b/>
          <w:bCs/>
          <w:i/>
          <w:iCs/>
        </w:rPr>
        <w:t xml:space="preserve"> </w:t>
      </w:r>
      <w:r w:rsidRPr="00CB4BB5">
        <w:rPr>
          <w:rFonts w:ascii="Arial" w:eastAsia="Calibri" w:hAnsi="Arial" w:cs="Arial"/>
          <w:bCs/>
          <w:iCs/>
        </w:rPr>
        <w:t>zgodnie z </w:t>
      </w:r>
      <w:r w:rsidRPr="00CB4BB5">
        <w:rPr>
          <w:rFonts w:ascii="Arial" w:eastAsia="Calibri" w:hAnsi="Arial" w:cs="Arial"/>
          <w:b/>
          <w:iCs/>
        </w:rPr>
        <w:t>z</w:t>
      </w:r>
      <w:r w:rsidRPr="00CB4BB5">
        <w:rPr>
          <w:rFonts w:ascii="Arial" w:eastAsia="Calibri" w:hAnsi="Arial" w:cs="Arial"/>
          <w:b/>
          <w:bCs/>
          <w:iCs/>
        </w:rPr>
        <w:t xml:space="preserve">ałącznikiem nr </w:t>
      </w:r>
      <w:r w:rsidR="000F4DA7" w:rsidRPr="00CB4BB5">
        <w:rPr>
          <w:rFonts w:ascii="Arial" w:eastAsia="Calibri" w:hAnsi="Arial" w:cs="Arial"/>
          <w:b/>
          <w:bCs/>
          <w:iCs/>
        </w:rPr>
        <w:t>6</w:t>
      </w:r>
      <w:r w:rsidRPr="00CB4BB5">
        <w:rPr>
          <w:rFonts w:ascii="Arial" w:eastAsia="Calibri" w:hAnsi="Arial" w:cs="Arial"/>
          <w:b/>
          <w:bCs/>
          <w:iCs/>
        </w:rPr>
        <w:t xml:space="preserve"> do SWZ. </w:t>
      </w:r>
      <w:r w:rsidRPr="00CB4BB5">
        <w:rPr>
          <w:rFonts w:ascii="Arial" w:eastAsia="Calibri" w:hAnsi="Arial" w:cs="Arial"/>
          <w:iCs/>
        </w:rPr>
        <w:t xml:space="preserve">Wykonawca może przedstawić też inny środek dowodowy potwierdzający, że wykonawca realizując zamówienie, będzie dysponował niezbędnymi zasobami tych podmiotów. </w:t>
      </w:r>
      <w:r w:rsidRPr="00CB4BB5">
        <w:rPr>
          <w:rFonts w:ascii="Arial" w:eastAsia="Calibri" w:hAnsi="Arial" w:cs="Arial"/>
        </w:rPr>
        <w:t xml:space="preserve">Z zobowiązania lub innych dokumentów potwierdzających udostępnienie zasobów przez inne podmioty musi bezspornie i jednoznacznie wynikać w szczególności: </w:t>
      </w:r>
    </w:p>
    <w:p w14:paraId="6C8A28D0" w14:textId="77777777" w:rsidR="00D557B7" w:rsidRPr="00CB4BB5" w:rsidRDefault="00D557B7">
      <w:pPr>
        <w:pStyle w:val="Akapitzlist"/>
        <w:numPr>
          <w:ilvl w:val="0"/>
          <w:numId w:val="23"/>
        </w:numPr>
        <w:spacing w:after="0" w:line="276" w:lineRule="auto"/>
        <w:ind w:left="1418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zakres dostępnych wykonawcy zasobów podmiotu udostępniającego zasoby,</w:t>
      </w:r>
    </w:p>
    <w:p w14:paraId="0B4C9EDD" w14:textId="77777777" w:rsidR="00D557B7" w:rsidRPr="00CB4BB5" w:rsidRDefault="00D557B7">
      <w:pPr>
        <w:pStyle w:val="Akapitzlist"/>
        <w:numPr>
          <w:ilvl w:val="0"/>
          <w:numId w:val="23"/>
        </w:numPr>
        <w:spacing w:after="0" w:line="276" w:lineRule="auto"/>
        <w:ind w:left="1418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>sposób i okres udostępnienia wykonawcy i wykorzystania przez niego zasobów podmiotu udostępniającego te zasoby przy wykonywaniu zamówienia,</w:t>
      </w:r>
    </w:p>
    <w:p w14:paraId="15773BF6" w14:textId="136330DE" w:rsidR="00D557B7" w:rsidRPr="00CB4BB5" w:rsidRDefault="00D557B7">
      <w:pPr>
        <w:pStyle w:val="Akapitzlist"/>
        <w:numPr>
          <w:ilvl w:val="0"/>
          <w:numId w:val="23"/>
        </w:numPr>
        <w:spacing w:after="0" w:line="276" w:lineRule="auto"/>
        <w:ind w:left="1418" w:hanging="284"/>
        <w:jc w:val="both"/>
        <w:rPr>
          <w:rFonts w:ascii="Arial" w:eastAsia="Calibri" w:hAnsi="Arial" w:cs="Arial"/>
        </w:rPr>
      </w:pPr>
      <w:r w:rsidRPr="00CB4BB5">
        <w:rPr>
          <w:rFonts w:ascii="Arial" w:eastAsia="Calibri" w:hAnsi="Arial" w:cs="Arial"/>
        </w:rPr>
        <w:t xml:space="preserve">czy i w jakim zakresie podmiot udostępniający zasoby, na zdolnościach którego wykonawca polega w odniesieniu do warunku udziału w postępowaniu dotyczących doświadczenia, zrealizuje </w:t>
      </w:r>
      <w:r w:rsidR="00D33709">
        <w:rPr>
          <w:rFonts w:ascii="Arial" w:eastAsia="Calibri" w:hAnsi="Arial" w:cs="Arial"/>
        </w:rPr>
        <w:t>dostawy</w:t>
      </w:r>
      <w:r w:rsidRPr="00CB4BB5">
        <w:rPr>
          <w:rFonts w:ascii="Arial" w:eastAsia="Calibri" w:hAnsi="Arial" w:cs="Arial"/>
        </w:rPr>
        <w:t xml:space="preserve">, których wskazane zdolności dotyczą. </w:t>
      </w:r>
    </w:p>
    <w:p w14:paraId="28E66462" w14:textId="19DA2C97" w:rsidR="00D557B7" w:rsidRPr="00CB4BB5" w:rsidRDefault="00D557B7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Wykonawca, w przypadku polegania na zdolnościach podmiotów udostępniających zasoby, na zasadach określonych w art. 118 ustawy</w:t>
      </w:r>
      <w:r w:rsidR="00AE72FD" w:rsidRPr="00CB4BB5">
        <w:rPr>
          <w:rFonts w:ascii="Arial" w:hAnsi="Arial" w:cs="Arial"/>
        </w:rPr>
        <w:t xml:space="preserve"> </w:t>
      </w:r>
      <w:proofErr w:type="spellStart"/>
      <w:r w:rsidR="00AE72FD"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 xml:space="preserve">, przedstawia, wraz z oświadczeniem, o którym mowa w ust. 1, także oświadczenie podmiotu udostępniającego zasoby, potwierdzające brak podstaw wykluczenia tego podmiotu oraz odpowiednio spełnianie warunków udziału w postępowaniu, w zakresie, w jakim wykonawca powołuje się na jego zasoby. </w:t>
      </w:r>
    </w:p>
    <w:p w14:paraId="5492FE09" w14:textId="3BA72F32" w:rsidR="000F4DA7" w:rsidRPr="00CB4BB5" w:rsidRDefault="00254D7B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  <w:bCs/>
        </w:rPr>
      </w:pPr>
      <w:bookmarkStart w:id="11" w:name="_Hlk117245917"/>
      <w:r w:rsidRPr="00CB4BB5">
        <w:rPr>
          <w:rFonts w:ascii="Arial" w:hAnsi="Arial" w:cs="Arial"/>
        </w:rPr>
        <w:t>o</w:t>
      </w:r>
      <w:r w:rsidR="000F4DA7" w:rsidRPr="00CB4BB5">
        <w:rPr>
          <w:rFonts w:ascii="Arial" w:hAnsi="Arial" w:cs="Arial"/>
        </w:rPr>
        <w:t>świadczenie podmiotu udostępniającego zasoby, na którego przypada ponad 10 % wartości zamówienia, dotyczące przesłanek wykluczenia z postępowania na podstawie art. 5k rozporządzenia 833/2014 oraz art. 7 ust. 1 ustawy o</w:t>
      </w:r>
      <w:r w:rsidR="00324318" w:rsidRPr="00CB4BB5">
        <w:rPr>
          <w:rFonts w:ascii="Arial" w:hAnsi="Arial" w:cs="Arial"/>
        </w:rPr>
        <w:t> </w:t>
      </w:r>
      <w:r w:rsidR="000F4DA7" w:rsidRPr="00CB4BB5">
        <w:rPr>
          <w:rFonts w:ascii="Arial" w:hAnsi="Arial" w:cs="Arial"/>
        </w:rPr>
        <w:t>szczególnych rozwiązaniach w zakresie przeciwdziałania wspieraniu agresji na Ukrainę oraz służących ochronie bezpieczeństwa narodowego</w:t>
      </w:r>
      <w:bookmarkEnd w:id="11"/>
      <w:r w:rsidR="000F4DA7" w:rsidRPr="00CB4BB5">
        <w:rPr>
          <w:rFonts w:ascii="Arial" w:hAnsi="Arial" w:cs="Arial"/>
        </w:rPr>
        <w:t xml:space="preserve">, którego wzór stanowi </w:t>
      </w:r>
      <w:r w:rsidR="000F4DA7" w:rsidRPr="00CB4BB5">
        <w:rPr>
          <w:rFonts w:ascii="Arial" w:hAnsi="Arial" w:cs="Arial"/>
          <w:b/>
          <w:bCs/>
        </w:rPr>
        <w:t>załącznik nr 7 do SWZ</w:t>
      </w:r>
      <w:r w:rsidR="00101D2D" w:rsidRPr="00CB4BB5">
        <w:rPr>
          <w:rFonts w:ascii="Arial" w:hAnsi="Arial" w:cs="Arial"/>
        </w:rPr>
        <w:t xml:space="preserve"> (stosownie do art. 63 ust. 1 ustawy </w:t>
      </w:r>
      <w:proofErr w:type="spellStart"/>
      <w:r w:rsidR="00101D2D" w:rsidRPr="00CB4BB5">
        <w:rPr>
          <w:rFonts w:ascii="Arial" w:hAnsi="Arial" w:cs="Arial"/>
        </w:rPr>
        <w:t>Pzp</w:t>
      </w:r>
      <w:proofErr w:type="spellEnd"/>
      <w:r w:rsidR="00101D2D" w:rsidRPr="00CB4BB5">
        <w:rPr>
          <w:rFonts w:ascii="Arial" w:hAnsi="Arial" w:cs="Arial"/>
        </w:rPr>
        <w:t>, oświadczenie należy złożyć, pod rygorem nieważności, w formie elektronicznej, tj. opatrzonej kwalifikowanym podpisem elektronicznym),</w:t>
      </w:r>
    </w:p>
    <w:p w14:paraId="7681E8DF" w14:textId="534EC81A" w:rsidR="00A3015D" w:rsidRPr="00CB4BB5" w:rsidRDefault="00A3015D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  <w:bCs/>
        </w:rPr>
      </w:pPr>
      <w:r w:rsidRPr="00CB4BB5">
        <w:rPr>
          <w:rFonts w:ascii="Arial" w:eastAsia="Verdana" w:hAnsi="Arial" w:cs="Arial"/>
          <w:bCs/>
        </w:rPr>
        <w:t xml:space="preserve">w celu potwierdzenia, że osoba działająca w imieniu wykonawcy jest umocowana do jego reprezentowania, zamawiający żąda od wykonawcy </w:t>
      </w:r>
      <w:r w:rsidR="00C82607" w:rsidRPr="00CB4BB5">
        <w:rPr>
          <w:rFonts w:ascii="Arial" w:eastAsia="Verdana" w:hAnsi="Arial" w:cs="Arial"/>
          <w:bCs/>
        </w:rPr>
        <w:t xml:space="preserve">złożenia </w:t>
      </w:r>
      <w:r w:rsidRPr="00CB4BB5">
        <w:rPr>
          <w:rFonts w:ascii="Arial" w:eastAsia="Verdana" w:hAnsi="Arial" w:cs="Arial"/>
          <w:b/>
        </w:rPr>
        <w:t>odpisu lub informacji z Krajowego Rejestru Sądowego, Centralnej Ewidencji i</w:t>
      </w:r>
      <w:r w:rsidR="00C82607" w:rsidRPr="00CB4BB5">
        <w:rPr>
          <w:rFonts w:ascii="Arial" w:eastAsia="Verdana" w:hAnsi="Arial" w:cs="Arial"/>
          <w:b/>
        </w:rPr>
        <w:t> </w:t>
      </w:r>
      <w:r w:rsidRPr="00CB4BB5">
        <w:rPr>
          <w:rFonts w:ascii="Arial" w:eastAsia="Verdana" w:hAnsi="Arial" w:cs="Arial"/>
          <w:b/>
        </w:rPr>
        <w:t>Informacji o</w:t>
      </w:r>
      <w:r w:rsidR="00C82607" w:rsidRPr="00CB4BB5">
        <w:rPr>
          <w:rFonts w:ascii="Arial" w:eastAsia="Verdana" w:hAnsi="Arial" w:cs="Arial"/>
          <w:b/>
        </w:rPr>
        <w:t> </w:t>
      </w:r>
      <w:r w:rsidRPr="00CB4BB5">
        <w:rPr>
          <w:rFonts w:ascii="Arial" w:eastAsia="Verdana" w:hAnsi="Arial" w:cs="Arial"/>
          <w:b/>
        </w:rPr>
        <w:t>Działalności Gospodarczej lub innego właściwego rejestru</w:t>
      </w:r>
      <w:r w:rsidRPr="00CB4BB5">
        <w:rPr>
          <w:rFonts w:ascii="Arial" w:eastAsia="Verdana" w:hAnsi="Arial" w:cs="Arial"/>
          <w:bCs/>
        </w:rPr>
        <w:t xml:space="preserve">, przy czym, Wykonawca nie jest zobowiązany do złożenia tych dokumentów, jeżeli zamawiający może je uzyskać za pomocą bezpłatnych i ogólnodostępnych baz </w:t>
      </w:r>
      <w:r w:rsidRPr="00CB4BB5">
        <w:rPr>
          <w:rFonts w:ascii="Arial" w:eastAsia="Verdana" w:hAnsi="Arial" w:cs="Arial"/>
          <w:bCs/>
        </w:rPr>
        <w:lastRenderedPageBreak/>
        <w:t xml:space="preserve">danych, </w:t>
      </w:r>
      <w:r w:rsidRPr="00CB4BB5">
        <w:rPr>
          <w:rFonts w:ascii="Arial" w:eastAsia="Verdana" w:hAnsi="Arial" w:cs="Arial"/>
          <w:b/>
        </w:rPr>
        <w:t>o ile wykonawca wskazał dane umożliwiające dostęp do tych dokumentów</w:t>
      </w:r>
      <w:r w:rsidRPr="00CB4BB5">
        <w:rPr>
          <w:rFonts w:ascii="Arial" w:eastAsia="Verdana" w:hAnsi="Arial" w:cs="Arial"/>
          <w:bCs/>
        </w:rPr>
        <w:t>,</w:t>
      </w:r>
    </w:p>
    <w:p w14:paraId="70BFE9B1" w14:textId="5EDA45A0" w:rsidR="00CC22A2" w:rsidRPr="00CB4BB5" w:rsidRDefault="00CC22A2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>pełnomocnictwo lub inny dokument potwierdzający umocowanie do reprezentowania wykonawcy - jeżeli w imieniu wykonawcy działa osoba, której umocowanie do jego reprezentowania nie wynika z dokumentów</w:t>
      </w:r>
      <w:r w:rsidR="00C82607" w:rsidRPr="00CB4BB5">
        <w:rPr>
          <w:rFonts w:ascii="Arial" w:eastAsia="Verdana" w:hAnsi="Arial" w:cs="Arial"/>
        </w:rPr>
        <w:t xml:space="preserve">, o których mowa w ust. </w:t>
      </w:r>
      <w:r w:rsidR="0016301F" w:rsidRPr="00CB4BB5">
        <w:rPr>
          <w:rFonts w:ascii="Arial" w:eastAsia="Verdana" w:hAnsi="Arial" w:cs="Arial"/>
        </w:rPr>
        <w:t>7</w:t>
      </w:r>
      <w:r w:rsidR="00F0196D" w:rsidRPr="00CB4BB5">
        <w:rPr>
          <w:rFonts w:ascii="Arial" w:eastAsia="Verdana" w:hAnsi="Arial" w:cs="Arial"/>
        </w:rPr>
        <w:t>,</w:t>
      </w:r>
    </w:p>
    <w:p w14:paraId="1FEC7EE8" w14:textId="4AB43C0C" w:rsidR="00CC22A2" w:rsidRPr="00CB4BB5" w:rsidRDefault="00CC22A2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hAnsi="Arial" w:cs="Arial"/>
        </w:rPr>
        <w:t xml:space="preserve">pełnomocnictwo, o którym mowa w dziale </w:t>
      </w:r>
      <w:r w:rsidR="00C82607" w:rsidRPr="00CB4BB5">
        <w:rPr>
          <w:rFonts w:ascii="Arial" w:hAnsi="Arial" w:cs="Arial"/>
        </w:rPr>
        <w:t>IX</w:t>
      </w:r>
      <w:r w:rsidRPr="00CB4BB5">
        <w:rPr>
          <w:rFonts w:ascii="Arial" w:hAnsi="Arial" w:cs="Arial"/>
        </w:rPr>
        <w:t xml:space="preserve"> ust. 1 SWZ - w przypadku wspólnego ubiegania się o zamówienie przez wykonawców</w:t>
      </w:r>
      <w:r w:rsidR="00F0196D" w:rsidRPr="00CB4BB5">
        <w:rPr>
          <w:rFonts w:ascii="Arial" w:eastAsia="Verdana" w:hAnsi="Arial" w:cs="Arial"/>
        </w:rPr>
        <w:t>,</w:t>
      </w:r>
    </w:p>
    <w:p w14:paraId="37BF8667" w14:textId="3FF8BA3A" w:rsidR="0016301F" w:rsidRPr="00CB4BB5" w:rsidRDefault="0016301F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 odniesieniu do warunków udziału w postępowaniu dotyczących wykształcenia, kwalifikacji zawodowych lub doświadczenia Wykonawcy wspólnie ubiegający się o udzielenie zamówienia mogą polegać na zdolnościach tych z wykonawców, którzy wykonają </w:t>
      </w:r>
      <w:r w:rsidR="00D33709">
        <w:rPr>
          <w:rFonts w:ascii="Arial" w:hAnsi="Arial" w:cs="Arial"/>
        </w:rPr>
        <w:t>dostawy</w:t>
      </w:r>
      <w:r w:rsidRPr="00CB4BB5">
        <w:rPr>
          <w:rFonts w:ascii="Arial" w:hAnsi="Arial" w:cs="Arial"/>
        </w:rPr>
        <w:t xml:space="preserve">, do realizacji których te zdolności są wymagane - </w:t>
      </w:r>
      <w:r w:rsidRPr="00CB4BB5">
        <w:rPr>
          <w:rFonts w:ascii="Arial" w:hAnsi="Arial" w:cs="Arial"/>
          <w:b/>
          <w:bCs/>
        </w:rPr>
        <w:t xml:space="preserve">w takim przypadku Wykonawcy wspólnie ubiegający się o udzielenie zamówienia dołączają do oferty oświadczenie, z którego wynika, które </w:t>
      </w:r>
      <w:r w:rsidR="00D33709">
        <w:rPr>
          <w:rFonts w:ascii="Arial" w:hAnsi="Arial" w:cs="Arial"/>
          <w:b/>
          <w:bCs/>
        </w:rPr>
        <w:t xml:space="preserve">dostawy </w:t>
      </w:r>
      <w:r w:rsidRPr="00CB4BB5">
        <w:rPr>
          <w:rFonts w:ascii="Arial" w:hAnsi="Arial" w:cs="Arial"/>
          <w:b/>
          <w:bCs/>
        </w:rPr>
        <w:t>wykonają poszczególni wykonawcy</w:t>
      </w:r>
      <w:r w:rsidRPr="00CB4BB5">
        <w:rPr>
          <w:rFonts w:ascii="Arial" w:hAnsi="Arial" w:cs="Arial"/>
        </w:rPr>
        <w:t>.</w:t>
      </w:r>
    </w:p>
    <w:p w14:paraId="4159D8EC" w14:textId="02A07094" w:rsidR="005E247C" w:rsidRPr="00CB4BB5" w:rsidRDefault="005E247C">
      <w:pPr>
        <w:pStyle w:val="Akapitzlist"/>
        <w:numPr>
          <w:ilvl w:val="0"/>
          <w:numId w:val="16"/>
        </w:numPr>
        <w:spacing w:after="0" w:line="276" w:lineRule="auto"/>
        <w:ind w:left="1134" w:right="20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>zastrzeżenie tajemnicy przedsiębiorstwa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(jeżeli dotyczy).</w:t>
      </w:r>
    </w:p>
    <w:p w14:paraId="0EC2AD19" w14:textId="0A9DFD02" w:rsidR="004E4098" w:rsidRPr="00CB4BB5" w:rsidRDefault="004E409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  <w:b/>
          <w:bCs/>
        </w:rPr>
        <w:t>Zamawiający</w:t>
      </w:r>
      <w:r w:rsidRPr="00CB4BB5">
        <w:rPr>
          <w:rFonts w:ascii="Arial" w:eastAsia="Verdana" w:hAnsi="Arial" w:cs="Arial"/>
        </w:rPr>
        <w:t xml:space="preserve"> </w:t>
      </w:r>
      <w:r w:rsidRPr="00CB4BB5">
        <w:rPr>
          <w:rFonts w:ascii="Arial" w:eastAsia="Verdana" w:hAnsi="Arial" w:cs="Arial"/>
          <w:b/>
          <w:bCs/>
        </w:rPr>
        <w:t>żąda wskazania przez wykonawcę</w:t>
      </w:r>
      <w:r w:rsidR="00B6409F" w:rsidRPr="00CB4BB5">
        <w:rPr>
          <w:rFonts w:ascii="Arial" w:eastAsia="Verdana" w:hAnsi="Arial" w:cs="Arial"/>
          <w:b/>
          <w:bCs/>
        </w:rPr>
        <w:t xml:space="preserve"> w ofercie</w:t>
      </w:r>
      <w:r w:rsidRPr="00CB4BB5">
        <w:rPr>
          <w:rFonts w:ascii="Arial" w:eastAsia="Verdana" w:hAnsi="Arial" w:cs="Arial"/>
          <w:b/>
          <w:bCs/>
        </w:rPr>
        <w:t xml:space="preserve"> części zamówienia, których wykonanie zamierza powierzyć podwykonawcom</w:t>
      </w:r>
      <w:r w:rsidRPr="00CB4BB5">
        <w:rPr>
          <w:rFonts w:ascii="Arial" w:eastAsia="Verdana" w:hAnsi="Arial" w:cs="Arial"/>
        </w:rPr>
        <w:t>, i podania przez wykonawcę nazw podwykonawców</w:t>
      </w:r>
      <w:r w:rsidR="00C82607" w:rsidRPr="00CB4BB5">
        <w:rPr>
          <w:rFonts w:ascii="Arial" w:eastAsia="Verdana" w:hAnsi="Arial" w:cs="Arial"/>
        </w:rPr>
        <w:t>,</w:t>
      </w:r>
      <w:r w:rsidRPr="00CB4BB5">
        <w:rPr>
          <w:rFonts w:ascii="Arial" w:eastAsia="Verdana" w:hAnsi="Arial" w:cs="Arial"/>
        </w:rPr>
        <w:t xml:space="preserve"> jeżeli są już znani</w:t>
      </w:r>
      <w:r w:rsidR="00B6409F" w:rsidRPr="00CB4BB5">
        <w:rPr>
          <w:rFonts w:ascii="Arial" w:eastAsia="Verdana" w:hAnsi="Arial" w:cs="Arial"/>
        </w:rPr>
        <w:t>.</w:t>
      </w:r>
    </w:p>
    <w:p w14:paraId="299D95D2" w14:textId="6D958992" w:rsidR="00F210A6" w:rsidRPr="00CB4BB5" w:rsidRDefault="00F210A6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hAnsi="Arial" w:cs="Arial"/>
        </w:rPr>
        <w:t>Sposób sporządzenia dokumentów elektronicznych musi być zgod</w:t>
      </w:r>
      <w:r w:rsidR="004E4098" w:rsidRPr="00CB4BB5">
        <w:rPr>
          <w:rFonts w:ascii="Arial" w:hAnsi="Arial" w:cs="Arial"/>
        </w:rPr>
        <w:t>n</w:t>
      </w:r>
      <w:r w:rsidRPr="00CB4BB5">
        <w:rPr>
          <w:rFonts w:ascii="Arial" w:hAnsi="Arial" w:cs="Arial"/>
        </w:rPr>
        <w:t>y z wymaganiami określonymi w 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</w:t>
      </w:r>
      <w:r w:rsidR="009664E4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dnia 23 grudnia 2020 r. w sprawie podmiotowych środków dowodowych oraz innych dokumentów lub oświadczeń, jakich może żądać zamawiający od wykonawcy (Dz. U. z</w:t>
      </w:r>
      <w:r w:rsidR="009664E4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2020 poz. 2415).</w:t>
      </w:r>
    </w:p>
    <w:p w14:paraId="3F8B4D6D" w14:textId="54869336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5E262C8E" w14:textId="3586C0E4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 xml:space="preserve">Oferta oraz pozostałe oświadczenia i dokumenty, dla których Zamawiający określił wzory w formie formularzy zamieszczonych w załącznikach do SWZ, </w:t>
      </w:r>
      <w:r w:rsidR="009B2029" w:rsidRPr="00CB4BB5">
        <w:rPr>
          <w:rFonts w:ascii="Arial" w:eastAsia="Verdana" w:hAnsi="Arial" w:cs="Arial"/>
        </w:rPr>
        <w:t>zaleca się</w:t>
      </w:r>
      <w:r w:rsidRPr="00CB4BB5">
        <w:rPr>
          <w:rFonts w:ascii="Arial" w:eastAsia="Verdana" w:hAnsi="Arial" w:cs="Arial"/>
        </w:rPr>
        <w:t xml:space="preserve"> sporządz</w:t>
      </w:r>
      <w:r w:rsidR="009B2029" w:rsidRPr="00CB4BB5">
        <w:rPr>
          <w:rFonts w:ascii="Arial" w:eastAsia="Verdana" w:hAnsi="Arial" w:cs="Arial"/>
        </w:rPr>
        <w:t xml:space="preserve">ić </w:t>
      </w:r>
      <w:r w:rsidRPr="00CB4BB5">
        <w:rPr>
          <w:rFonts w:ascii="Arial" w:eastAsia="Verdana" w:hAnsi="Arial" w:cs="Arial"/>
        </w:rPr>
        <w:t>zgodnie z tymi wzorami</w:t>
      </w:r>
      <w:r w:rsidR="00264680" w:rsidRPr="00CB4BB5">
        <w:rPr>
          <w:rFonts w:ascii="Arial" w:eastAsia="Verdana" w:hAnsi="Arial" w:cs="Arial"/>
        </w:rPr>
        <w:t>.</w:t>
      </w:r>
    </w:p>
    <w:p w14:paraId="7A55BCCB" w14:textId="6C0F1AB8" w:rsidR="002368D8" w:rsidRPr="00CB4BB5" w:rsidRDefault="002368D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t>Oferta powinna być sporządzona w języku polskim. Każdy dokument składający się na ofertę powinien być czytelny.</w:t>
      </w:r>
    </w:p>
    <w:p w14:paraId="2F0BD467" w14:textId="08310D38" w:rsidR="00754C04" w:rsidRPr="00CB4BB5" w:rsidRDefault="004E5EEE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</w:rPr>
        <w:lastRenderedPageBreak/>
        <w:t>Podmiotowe środki dowodowe lub inne dokumenty, w tym dokumenty potwierdzające umocowanie do reprezentowania, sporządzone w języku obcym przekazuje się wraz z tłumaczeniem na język polski.</w:t>
      </w:r>
    </w:p>
    <w:p w14:paraId="72AFD1A9" w14:textId="2BF21001" w:rsidR="004E5EEE" w:rsidRPr="00CB4BB5" w:rsidRDefault="004E5EEE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Jeżeli dokumenty elektroniczne, przekazywane przy użyciu środków komunikacji elektronicznej, zawierają informacje stanowiące tajemnicę przedsiębiorstwa w rozumieniu przepisów ustawy z dnia 16 kwietnia 1993 r. o zwalczaniu nieuczciwej konkurencji (tekst jedn. Dz. U. z 202</w:t>
      </w:r>
      <w:r w:rsidR="00531F46" w:rsidRPr="00CB4BB5">
        <w:rPr>
          <w:rFonts w:ascii="Arial" w:hAnsi="Arial" w:cs="Arial"/>
        </w:rPr>
        <w:t>2</w:t>
      </w:r>
      <w:r w:rsidRPr="00CB4BB5">
        <w:rPr>
          <w:rFonts w:ascii="Arial" w:hAnsi="Arial" w:cs="Arial"/>
        </w:rPr>
        <w:t xml:space="preserve"> r. poz. 1</w:t>
      </w:r>
      <w:r w:rsidR="00531F46" w:rsidRPr="00CB4BB5">
        <w:rPr>
          <w:rFonts w:ascii="Arial" w:hAnsi="Arial" w:cs="Arial"/>
        </w:rPr>
        <w:t>233</w:t>
      </w:r>
      <w:r w:rsidRPr="00CB4BB5">
        <w:rPr>
          <w:rFonts w:ascii="Arial" w:hAnsi="Arial" w:cs="Arial"/>
        </w:rPr>
        <w:t>), wykonawca, w celu utrzymania w</w:t>
      </w:r>
      <w:r w:rsidR="0027527D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poufności tych informacji, przekazuje je w wydzielonym i odpowiednio oznaczonym pliku, wraz z jednoczesnym zaznaczeniem polecenia „Załącznik stanowiący tajemnicę przedsiębiorstwa” a następnie wraz z plikami stanowiącymi jawną część</w:t>
      </w:r>
      <w:r w:rsidR="00264680" w:rsidRPr="00CB4BB5">
        <w:rPr>
          <w:rFonts w:ascii="Arial" w:hAnsi="Arial" w:cs="Arial"/>
        </w:rPr>
        <w:t xml:space="preserve"> oferty</w:t>
      </w:r>
      <w:r w:rsidRPr="00CB4BB5">
        <w:rPr>
          <w:rFonts w:ascii="Arial" w:hAnsi="Arial" w:cs="Arial"/>
        </w:rPr>
        <w:t xml:space="preserve"> </w:t>
      </w:r>
      <w:r w:rsidR="00264680" w:rsidRPr="00CB4BB5">
        <w:rPr>
          <w:rFonts w:ascii="Arial" w:hAnsi="Arial" w:cs="Arial"/>
        </w:rPr>
        <w:t xml:space="preserve">(oferta wraz z załącznikami nieobjętymi tajemnicą przedsiębiorstwa) </w:t>
      </w:r>
      <w:r w:rsidRPr="00CB4BB5">
        <w:rPr>
          <w:rFonts w:ascii="Arial" w:hAnsi="Arial" w:cs="Arial"/>
        </w:rPr>
        <w:t>należy ten plik zaszyfrować.</w:t>
      </w:r>
    </w:p>
    <w:p w14:paraId="39146F13" w14:textId="15CEDD35" w:rsidR="00DD0548" w:rsidRPr="00CB4BB5" w:rsidRDefault="00DD0548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Zaleca się, aby oferta i dokumenty były zapisane w formatach danych .pdf (zalecany), .</w:t>
      </w:r>
      <w:proofErr w:type="spellStart"/>
      <w:r w:rsidRPr="00CB4BB5">
        <w:rPr>
          <w:rFonts w:ascii="Arial" w:hAnsi="Arial" w:cs="Arial"/>
        </w:rPr>
        <w:t>doc</w:t>
      </w:r>
      <w:proofErr w:type="spellEnd"/>
      <w:r w:rsidRPr="00CB4BB5">
        <w:rPr>
          <w:rFonts w:ascii="Arial" w:hAnsi="Arial" w:cs="Arial"/>
        </w:rPr>
        <w:t>, .</w:t>
      </w:r>
      <w:proofErr w:type="spellStart"/>
      <w:r w:rsidRPr="00CB4BB5">
        <w:rPr>
          <w:rFonts w:ascii="Arial" w:hAnsi="Arial" w:cs="Arial"/>
        </w:rPr>
        <w:t>docx</w:t>
      </w:r>
      <w:proofErr w:type="spellEnd"/>
      <w:r w:rsidRPr="00CB4BB5">
        <w:rPr>
          <w:rFonts w:ascii="Arial" w:hAnsi="Arial" w:cs="Arial"/>
        </w:rPr>
        <w:t>, .rtf, .</w:t>
      </w:r>
      <w:proofErr w:type="spellStart"/>
      <w:r w:rsidRPr="00CB4BB5">
        <w:rPr>
          <w:rFonts w:ascii="Arial" w:hAnsi="Arial" w:cs="Arial"/>
        </w:rPr>
        <w:t>xps</w:t>
      </w:r>
      <w:proofErr w:type="spellEnd"/>
      <w:r w:rsidRPr="00CB4BB5">
        <w:rPr>
          <w:rFonts w:ascii="Arial" w:hAnsi="Arial" w:cs="Arial"/>
        </w:rPr>
        <w:t xml:space="preserve"> </w:t>
      </w:r>
      <w:proofErr w:type="spellStart"/>
      <w:r w:rsidRPr="00CB4BB5">
        <w:rPr>
          <w:rFonts w:ascii="Arial" w:hAnsi="Arial" w:cs="Arial"/>
        </w:rPr>
        <w:t>jpeg</w:t>
      </w:r>
      <w:proofErr w:type="spellEnd"/>
      <w:r w:rsidRPr="00CB4BB5">
        <w:rPr>
          <w:rFonts w:ascii="Arial" w:hAnsi="Arial" w:cs="Arial"/>
        </w:rPr>
        <w:t>, jpg lub</w:t>
      </w:r>
      <w:r w:rsidR="00C80BA3" w:rsidRPr="00CB4BB5">
        <w:rPr>
          <w:rFonts w:ascii="Arial" w:hAnsi="Arial" w:cs="Arial"/>
        </w:rPr>
        <w:t xml:space="preserve"> </w:t>
      </w:r>
      <w:r w:rsidRPr="00CB4BB5">
        <w:rPr>
          <w:rFonts w:ascii="Arial" w:hAnsi="Arial" w:cs="Arial"/>
        </w:rPr>
        <w:t>.</w:t>
      </w:r>
      <w:proofErr w:type="spellStart"/>
      <w:r w:rsidRPr="00CB4BB5">
        <w:rPr>
          <w:rFonts w:ascii="Arial" w:hAnsi="Arial" w:cs="Arial"/>
        </w:rPr>
        <w:t>odt</w:t>
      </w:r>
      <w:proofErr w:type="spellEnd"/>
      <w:r w:rsidRPr="00CB4BB5">
        <w:rPr>
          <w:rFonts w:ascii="Arial" w:hAnsi="Arial" w:cs="Arial"/>
        </w:rPr>
        <w:t xml:space="preserve">. </w:t>
      </w:r>
    </w:p>
    <w:p w14:paraId="57B7C18A" w14:textId="6B542521" w:rsidR="00264680" w:rsidRPr="00CB4BB5" w:rsidRDefault="00264680">
      <w:pPr>
        <w:pStyle w:val="Akapitzlist"/>
        <w:numPr>
          <w:ilvl w:val="0"/>
          <w:numId w:val="15"/>
        </w:numPr>
        <w:spacing w:after="0" w:line="276" w:lineRule="auto"/>
        <w:ind w:left="709" w:hanging="425"/>
        <w:contextualSpacing w:val="0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Sposób składania ofert</w:t>
      </w:r>
      <w:r w:rsidR="00C82607" w:rsidRPr="00CB4BB5">
        <w:rPr>
          <w:rFonts w:ascii="Arial" w:hAnsi="Arial" w:cs="Arial"/>
        </w:rPr>
        <w:t>y</w:t>
      </w:r>
      <w:r w:rsidRPr="00CB4BB5">
        <w:rPr>
          <w:rFonts w:ascii="Arial" w:hAnsi="Arial" w:cs="Arial"/>
        </w:rPr>
        <w:t xml:space="preserve"> określa dział XV SWZ.</w:t>
      </w:r>
    </w:p>
    <w:p w14:paraId="23A5051A" w14:textId="77777777" w:rsidR="000566C1" w:rsidRPr="00CB4BB5" w:rsidRDefault="000566C1" w:rsidP="00411476">
      <w:pPr>
        <w:spacing w:after="0" w:line="276" w:lineRule="auto"/>
        <w:jc w:val="both"/>
        <w:rPr>
          <w:rFonts w:ascii="Arial" w:eastAsia="Verdana" w:hAnsi="Arial" w:cs="Arial"/>
          <w:bCs/>
          <w:highlight w:val="yellow"/>
        </w:rPr>
      </w:pPr>
    </w:p>
    <w:p w14:paraId="69B75ABA" w14:textId="3A20931F" w:rsidR="00C27E6E" w:rsidRPr="00CB4BB5" w:rsidRDefault="00C27E6E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WYMAGANIA DOTYCZĄCE WADIUM, W TYM JEGO KWOTA </w:t>
      </w:r>
    </w:p>
    <w:p w14:paraId="78ADE250" w14:textId="77777777" w:rsidR="008573AD" w:rsidRPr="00BE611E" w:rsidRDefault="008573AD" w:rsidP="008573AD">
      <w:pPr>
        <w:pStyle w:val="Akapitzlist"/>
        <w:widowControl w:val="0"/>
        <w:numPr>
          <w:ilvl w:val="1"/>
          <w:numId w:val="58"/>
        </w:numPr>
        <w:spacing w:before="20" w:after="40" w:line="276" w:lineRule="auto"/>
        <w:jc w:val="both"/>
        <w:outlineLvl w:val="3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</w:rPr>
        <w:t xml:space="preserve">Wykonawca jest zobowiązany wnieść wadium w wysokości 10 000,00 PLN </w:t>
      </w:r>
      <w:r w:rsidRPr="00BE611E">
        <w:rPr>
          <w:rFonts w:ascii="Arial" w:hAnsi="Arial" w:cs="Arial"/>
          <w:bCs/>
          <w:color w:val="000000"/>
        </w:rPr>
        <w:t>(słownie: dziesięć tysięcy zł i 00/100),</w:t>
      </w:r>
    </w:p>
    <w:p w14:paraId="41D01458" w14:textId="77777777" w:rsidR="008573AD" w:rsidRPr="00BE611E" w:rsidRDefault="008573AD" w:rsidP="008573AD">
      <w:pPr>
        <w:pStyle w:val="Akapitzlist"/>
        <w:widowControl w:val="0"/>
        <w:numPr>
          <w:ilvl w:val="1"/>
          <w:numId w:val="58"/>
        </w:numPr>
        <w:spacing w:after="0" w:line="276" w:lineRule="auto"/>
        <w:jc w:val="both"/>
        <w:outlineLvl w:val="3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  <w:color w:val="000000"/>
        </w:rPr>
        <w:t>Wadium może być wniesione w jednej lub kilku następujących</w:t>
      </w:r>
      <w:r w:rsidRPr="00BE611E">
        <w:rPr>
          <w:rFonts w:ascii="Arial" w:hAnsi="Arial" w:cs="Arial"/>
          <w:bCs/>
        </w:rPr>
        <w:t xml:space="preserve"> formach:</w:t>
      </w:r>
    </w:p>
    <w:p w14:paraId="66A9426B" w14:textId="77777777" w:rsidR="008573AD" w:rsidRPr="00BE611E" w:rsidRDefault="008573AD" w:rsidP="008573AD">
      <w:pPr>
        <w:numPr>
          <w:ilvl w:val="2"/>
          <w:numId w:val="56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pieniądzu;</w:t>
      </w:r>
    </w:p>
    <w:p w14:paraId="0665E388" w14:textId="77777777" w:rsidR="008573AD" w:rsidRPr="00BE611E" w:rsidRDefault="008573AD" w:rsidP="008573AD">
      <w:pPr>
        <w:numPr>
          <w:ilvl w:val="2"/>
          <w:numId w:val="56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gwarancjach bankowych;</w:t>
      </w:r>
    </w:p>
    <w:p w14:paraId="0DD69806" w14:textId="77777777" w:rsidR="008573AD" w:rsidRPr="00BE611E" w:rsidRDefault="008573AD" w:rsidP="008573AD">
      <w:pPr>
        <w:numPr>
          <w:ilvl w:val="2"/>
          <w:numId w:val="56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gwarancjach ubezpieczeniowych;</w:t>
      </w:r>
    </w:p>
    <w:p w14:paraId="7C92D9D2" w14:textId="77777777" w:rsidR="008573AD" w:rsidRPr="00BE611E" w:rsidRDefault="008573AD" w:rsidP="008573AD">
      <w:pPr>
        <w:numPr>
          <w:ilvl w:val="2"/>
          <w:numId w:val="56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poręczeniach udzielanych przez podmioty, o których mowa w art. 6b ust. 5 pkt. 2 ustawy z dnia 9 listopada 2000 r. o utworzeniu Polskiej Agencji Rozwoju Przedsiębiorczości.</w:t>
      </w:r>
    </w:p>
    <w:p w14:paraId="28BB3D9C" w14:textId="77777777" w:rsidR="008573AD" w:rsidRPr="00BE611E" w:rsidRDefault="008573AD" w:rsidP="008573AD">
      <w:pPr>
        <w:pStyle w:val="Akapitzlist"/>
        <w:widowControl w:val="0"/>
        <w:numPr>
          <w:ilvl w:val="1"/>
          <w:numId w:val="58"/>
        </w:numPr>
        <w:spacing w:after="0" w:line="276" w:lineRule="auto"/>
        <w:jc w:val="both"/>
        <w:outlineLvl w:val="3"/>
        <w:rPr>
          <w:rFonts w:ascii="Arial" w:hAnsi="Arial" w:cs="Arial"/>
        </w:rPr>
      </w:pPr>
      <w:r w:rsidRPr="00BE611E">
        <w:rPr>
          <w:rFonts w:ascii="Arial" w:hAnsi="Arial" w:cs="Arial"/>
          <w:bCs/>
        </w:rPr>
        <w:t>Wadium wnoszone w pieniądzu należy wpłacić przelewem na następujący rachunek bankowy Zamawiającego:</w:t>
      </w:r>
    </w:p>
    <w:p w14:paraId="323747F0" w14:textId="27B19D79" w:rsidR="008573AD" w:rsidRPr="00BE611E" w:rsidRDefault="008573AD" w:rsidP="008573AD">
      <w:pPr>
        <w:pStyle w:val="Akapitzlist"/>
        <w:spacing w:after="0" w:line="276" w:lineRule="auto"/>
        <w:ind w:left="709"/>
        <w:jc w:val="both"/>
        <w:rPr>
          <w:rFonts w:ascii="Arial" w:hAnsi="Arial" w:cs="Arial"/>
          <w:b/>
        </w:rPr>
      </w:pPr>
      <w:r w:rsidRPr="00BE611E">
        <w:rPr>
          <w:rFonts w:ascii="Arial" w:hAnsi="Arial" w:cs="Arial"/>
          <w:b/>
        </w:rPr>
        <w:t xml:space="preserve">Bank </w:t>
      </w:r>
      <w:r w:rsidR="00B27F4D" w:rsidRPr="00B27F4D">
        <w:rPr>
          <w:rFonts w:ascii="Arial" w:hAnsi="Arial" w:cs="Arial"/>
          <w:b/>
        </w:rPr>
        <w:t>Spółdzielczy w Krasnymstawie</w:t>
      </w:r>
    </w:p>
    <w:p w14:paraId="0DCF99DB" w14:textId="0A116DB3" w:rsidR="008573AD" w:rsidRPr="00BE611E" w:rsidRDefault="008573AD" w:rsidP="008573AD">
      <w:pPr>
        <w:pStyle w:val="Akapitzlist"/>
        <w:spacing w:after="0" w:line="276" w:lineRule="auto"/>
        <w:ind w:left="709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BE611E">
        <w:rPr>
          <w:rFonts w:ascii="Arial" w:hAnsi="Arial" w:cs="Arial"/>
          <w:b/>
        </w:rPr>
        <w:t xml:space="preserve">Nr: </w:t>
      </w:r>
      <w:r w:rsidR="00B27F4D" w:rsidRPr="00B27F4D">
        <w:rPr>
          <w:rFonts w:ascii="Arial" w:hAnsi="Arial" w:cs="Arial"/>
          <w:b/>
        </w:rPr>
        <w:t>33 8200 0008 2001 0000 0387 0002</w:t>
      </w:r>
    </w:p>
    <w:p w14:paraId="704E2DF6" w14:textId="7C2B8D4E" w:rsidR="008573AD" w:rsidRPr="00BE611E" w:rsidRDefault="008573AD" w:rsidP="008573AD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76" w:lineRule="auto"/>
        <w:ind w:left="500"/>
        <w:jc w:val="both"/>
        <w:rPr>
          <w:rFonts w:ascii="Arial" w:hAnsi="Arial" w:cs="Arial"/>
          <w:bCs/>
          <w:i/>
          <w:color w:val="000000"/>
          <w:lang w:eastAsia="pl-PL"/>
        </w:rPr>
      </w:pPr>
      <w:r w:rsidRPr="00BE611E">
        <w:rPr>
          <w:rFonts w:ascii="Arial" w:hAnsi="Arial" w:cs="Arial"/>
          <w:b/>
          <w:bCs/>
          <w:color w:val="000000"/>
          <w:lang w:eastAsia="pl-PL"/>
        </w:rPr>
        <w:tab/>
      </w:r>
      <w:r w:rsidRPr="008573AD">
        <w:rPr>
          <w:rFonts w:ascii="Arial" w:hAnsi="Arial" w:cs="Arial"/>
          <w:color w:val="000000"/>
          <w:lang w:eastAsia="pl-PL"/>
        </w:rPr>
        <w:t>z adnotacją</w:t>
      </w:r>
      <w:r w:rsidRPr="00BE611E">
        <w:rPr>
          <w:rFonts w:ascii="Arial" w:hAnsi="Arial" w:cs="Arial"/>
          <w:b/>
          <w:bCs/>
          <w:color w:val="000000"/>
          <w:lang w:eastAsia="pl-PL"/>
        </w:rPr>
        <w:t xml:space="preserve"> „Wadium – Znak sprawy:</w:t>
      </w:r>
      <w:r w:rsidRPr="00BE611E">
        <w:rPr>
          <w:rFonts w:ascii="Arial" w:hAnsi="Arial" w:cs="Arial"/>
          <w:b/>
          <w:bCs/>
          <w:color w:val="000000"/>
        </w:rPr>
        <w:t xml:space="preserve"> </w:t>
      </w:r>
      <w:r w:rsidRPr="008573AD">
        <w:rPr>
          <w:rFonts w:ascii="Arial" w:hAnsi="Arial" w:cs="Arial"/>
          <w:b/>
          <w:bCs/>
          <w:lang w:eastAsia="pl-PL"/>
        </w:rPr>
        <w:t>ZP/03/2022</w:t>
      </w:r>
      <w:r>
        <w:rPr>
          <w:rFonts w:ascii="Arial" w:hAnsi="Arial" w:cs="Arial"/>
          <w:b/>
          <w:bCs/>
          <w:lang w:eastAsia="pl-PL"/>
        </w:rPr>
        <w:t>”</w:t>
      </w:r>
    </w:p>
    <w:p w14:paraId="02463A8B" w14:textId="77777777" w:rsidR="008573AD" w:rsidRPr="00BE611E" w:rsidRDefault="008573AD" w:rsidP="008573AD">
      <w:pPr>
        <w:pStyle w:val="Akapitzlist"/>
        <w:numPr>
          <w:ilvl w:val="1"/>
          <w:numId w:val="58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Za skuteczne wniesienie wadium w pieniądzu, Zamawiający uzna wadium, które zostanie zaksięgowane na rachunku bankowym Zamawiającego przed upływem terminu składania ofert.</w:t>
      </w:r>
    </w:p>
    <w:p w14:paraId="5B40A9DB" w14:textId="77777777" w:rsidR="008573AD" w:rsidRDefault="008573AD" w:rsidP="008573AD">
      <w:pPr>
        <w:pStyle w:val="Akapitzlist"/>
        <w:numPr>
          <w:ilvl w:val="1"/>
          <w:numId w:val="58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BE611E">
        <w:rPr>
          <w:rFonts w:ascii="Arial" w:hAnsi="Arial" w:cs="Arial"/>
          <w:color w:val="000000"/>
          <w:shd w:val="clear" w:color="auto" w:fill="FFFFFF"/>
        </w:rPr>
        <w:t>Jeżeli wadium jest wnoszone w formie gwarancji lub poręczenia wykonawca przekazuje zamawiającemu oryginał gwarancji lub poręczenia, w postaci elektronicznej – przed upływem terminu składania ofert.</w:t>
      </w:r>
    </w:p>
    <w:p w14:paraId="5AC11BB6" w14:textId="77777777" w:rsidR="008573AD" w:rsidRPr="00BE611E" w:rsidRDefault="008573AD" w:rsidP="008573AD">
      <w:pPr>
        <w:pStyle w:val="Akapitzlist"/>
        <w:numPr>
          <w:ilvl w:val="1"/>
          <w:numId w:val="58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>W przypadku wnoszenia wadium w formie gwarancji bankowej lub ubezpieczeniowej, lub poręczenia gwarancja lub poręczenie musi być nieodwołalne, bezwarunkowe i płatne na pierwsze pisemne żądanie Zamawiającego, sporządzone zgodnie z obowiązującymi przepisami i powinna zawierać następujące elementy:</w:t>
      </w:r>
    </w:p>
    <w:p w14:paraId="3D510E34" w14:textId="77777777" w:rsidR="008573AD" w:rsidRPr="00BE611E" w:rsidRDefault="008573AD" w:rsidP="008573AD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0" w:after="40" w:line="276" w:lineRule="auto"/>
        <w:ind w:left="993" w:hanging="284"/>
        <w:jc w:val="both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</w:rPr>
        <w:t>nazwę: dającego zlecenie (wykonawcy), beneficjenta gwarancji/poręczenia (zamawiającego), gwaranta lub poręczyciela oraz wskazanie ich siedzib,</w:t>
      </w:r>
    </w:p>
    <w:p w14:paraId="699AA8BF" w14:textId="77777777" w:rsidR="008573AD" w:rsidRPr="00BE611E" w:rsidRDefault="008573AD" w:rsidP="008573AD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0" w:after="40" w:line="276" w:lineRule="auto"/>
        <w:ind w:left="993" w:hanging="284"/>
        <w:jc w:val="both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</w:rPr>
        <w:lastRenderedPageBreak/>
        <w:t>kwotę wadium,</w:t>
      </w:r>
    </w:p>
    <w:p w14:paraId="6D4888A4" w14:textId="77777777" w:rsidR="008573AD" w:rsidRPr="00BE611E" w:rsidRDefault="008573AD" w:rsidP="008573AD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0" w:after="40" w:line="276" w:lineRule="auto"/>
        <w:ind w:left="993" w:hanging="284"/>
        <w:jc w:val="both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</w:rPr>
        <w:t>termin ważności gwarancji/poręczenia w formule: „od dnia …….– do dnia ………”,</w:t>
      </w:r>
    </w:p>
    <w:p w14:paraId="12AEF2F1" w14:textId="77777777" w:rsidR="008573AD" w:rsidRPr="00BE611E" w:rsidRDefault="008573AD" w:rsidP="008573AD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0" w:after="40" w:line="276" w:lineRule="auto"/>
        <w:ind w:left="993" w:hanging="284"/>
        <w:jc w:val="both"/>
        <w:rPr>
          <w:rFonts w:ascii="Arial" w:hAnsi="Arial" w:cs="Arial"/>
          <w:bCs/>
        </w:rPr>
      </w:pPr>
      <w:r w:rsidRPr="00BE611E">
        <w:rPr>
          <w:rFonts w:ascii="Arial" w:hAnsi="Arial" w:cs="Arial"/>
          <w:bCs/>
        </w:rPr>
        <w:t>zobowiązanie gwaranta/poręczyciela do zapłacenia kwoty wskazanej w gwarancji/poręczeniu na pierwsze żądanie zamawiającego w sytuacjach zatrzymania wadium określonych w przepisach ustawy.</w:t>
      </w:r>
    </w:p>
    <w:p w14:paraId="5CAAC8A9" w14:textId="77777777" w:rsidR="008573AD" w:rsidRDefault="008573AD" w:rsidP="008573AD">
      <w:pPr>
        <w:pStyle w:val="Akapitzlist"/>
        <w:numPr>
          <w:ilvl w:val="1"/>
          <w:numId w:val="58"/>
        </w:numPr>
        <w:tabs>
          <w:tab w:val="left" w:pos="709"/>
        </w:tabs>
        <w:spacing w:before="20" w:after="40" w:line="276" w:lineRule="auto"/>
        <w:jc w:val="both"/>
        <w:rPr>
          <w:rFonts w:ascii="Arial" w:hAnsi="Arial" w:cs="Arial"/>
        </w:rPr>
      </w:pPr>
      <w:r w:rsidRPr="00BE611E">
        <w:rPr>
          <w:rFonts w:ascii="Arial" w:hAnsi="Arial" w:cs="Arial"/>
          <w:color w:val="000000"/>
          <w:shd w:val="clear" w:color="auto" w:fill="FFFFFF"/>
        </w:rPr>
        <w:t xml:space="preserve">Wadium wnosi się przed upływem terminu składania ofert i utrzymuje nieprzerwanie do dnia upływu terminu związania ofertą, z wyjątkiem przypadków, o których mowa w art. 98 ust. 1 pkt 2 i 3 oraz ust. 2 ustawy </w:t>
      </w:r>
      <w:proofErr w:type="spellStart"/>
      <w:r w:rsidRPr="00BE611E">
        <w:rPr>
          <w:rFonts w:ascii="Arial" w:hAnsi="Arial" w:cs="Arial"/>
          <w:color w:val="000000"/>
          <w:shd w:val="clear" w:color="auto" w:fill="FFFFFF"/>
        </w:rPr>
        <w:t>Pzp</w:t>
      </w:r>
      <w:proofErr w:type="spellEnd"/>
      <w:r w:rsidRPr="00BE611E">
        <w:rPr>
          <w:rFonts w:ascii="Arial" w:hAnsi="Arial" w:cs="Arial"/>
          <w:color w:val="000000"/>
          <w:shd w:val="clear" w:color="auto" w:fill="FFFFFF"/>
        </w:rPr>
        <w:t>.</w:t>
      </w:r>
    </w:p>
    <w:p w14:paraId="1EE0F5AE" w14:textId="77777777" w:rsidR="008573AD" w:rsidRPr="00BE611E" w:rsidRDefault="008573AD" w:rsidP="008573AD">
      <w:pPr>
        <w:pStyle w:val="Akapitzlist"/>
        <w:numPr>
          <w:ilvl w:val="1"/>
          <w:numId w:val="58"/>
        </w:numPr>
        <w:tabs>
          <w:tab w:val="left" w:pos="709"/>
        </w:tabs>
        <w:spacing w:before="20" w:after="40" w:line="276" w:lineRule="auto"/>
        <w:jc w:val="both"/>
        <w:rPr>
          <w:rFonts w:ascii="Arial" w:hAnsi="Arial" w:cs="Arial"/>
        </w:rPr>
      </w:pPr>
      <w:r w:rsidRPr="00BE611E">
        <w:rPr>
          <w:rFonts w:ascii="Arial" w:hAnsi="Arial" w:cs="Arial"/>
        </w:rPr>
        <w:t xml:space="preserve">Zasady dokonywania zatrzymania i zwrotu wadium określono w przepisach art. 98 ustawy </w:t>
      </w:r>
      <w:proofErr w:type="spellStart"/>
      <w:r w:rsidRPr="00BE611E">
        <w:rPr>
          <w:rFonts w:ascii="Arial" w:hAnsi="Arial" w:cs="Arial"/>
        </w:rPr>
        <w:t>Pzp</w:t>
      </w:r>
      <w:proofErr w:type="spellEnd"/>
      <w:r w:rsidRPr="00BE611E">
        <w:rPr>
          <w:rFonts w:ascii="Arial" w:hAnsi="Arial" w:cs="Arial"/>
        </w:rPr>
        <w:t>.</w:t>
      </w:r>
    </w:p>
    <w:p w14:paraId="5B087257" w14:textId="77777777" w:rsidR="00C27E6E" w:rsidRPr="00CB4BB5" w:rsidRDefault="00C27E6E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u w:val="single"/>
          <w:lang w:eastAsia="pl-PL"/>
        </w:rPr>
      </w:pPr>
    </w:p>
    <w:p w14:paraId="107BAD85" w14:textId="297417FB" w:rsidR="00E36B83" w:rsidRPr="00CB4BB5" w:rsidRDefault="00E36B83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TERMIN ZWIĄZANIA OFERTĄ</w:t>
      </w:r>
    </w:p>
    <w:p w14:paraId="03BF3F5C" w14:textId="1487CC7F" w:rsidR="004C029E" w:rsidRPr="00CB4BB5" w:rsidRDefault="004C029E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Wykonawca będzie związany ofertą do dnia </w:t>
      </w:r>
      <w:r w:rsidR="00142608">
        <w:rPr>
          <w:rFonts w:ascii="Arial" w:hAnsi="Arial" w:cs="Arial"/>
          <w:b/>
          <w:bCs/>
          <w:caps/>
          <w:u w:val="single"/>
        </w:rPr>
        <w:t>11.04.</w:t>
      </w:r>
      <w:r w:rsidR="00B10BDB" w:rsidRPr="00142608">
        <w:rPr>
          <w:rFonts w:ascii="Arial" w:hAnsi="Arial" w:cs="Arial"/>
          <w:b/>
          <w:bCs/>
          <w:caps/>
          <w:u w:val="single"/>
        </w:rPr>
        <w:t>202</w:t>
      </w:r>
      <w:r w:rsidR="009732F7" w:rsidRPr="00142608">
        <w:rPr>
          <w:rFonts w:ascii="Arial" w:hAnsi="Arial" w:cs="Arial"/>
          <w:b/>
          <w:bCs/>
          <w:caps/>
          <w:u w:val="single"/>
        </w:rPr>
        <w:t>3</w:t>
      </w:r>
      <w:r w:rsidRPr="00142608">
        <w:rPr>
          <w:rFonts w:ascii="Arial" w:hAnsi="Arial" w:cs="Arial"/>
          <w:b/>
          <w:bCs/>
          <w:caps/>
          <w:u w:val="single"/>
        </w:rPr>
        <w:t xml:space="preserve"> </w:t>
      </w:r>
      <w:r w:rsidRPr="00142608">
        <w:rPr>
          <w:rFonts w:ascii="Arial" w:hAnsi="Arial" w:cs="Arial"/>
          <w:b/>
          <w:bCs/>
          <w:u w:val="single"/>
        </w:rPr>
        <w:t>r</w:t>
      </w:r>
      <w:r w:rsidRPr="00CB4BB5">
        <w:rPr>
          <w:rFonts w:ascii="Arial" w:hAnsi="Arial" w:cs="Arial"/>
          <w:b/>
          <w:bCs/>
          <w:u w:val="single"/>
        </w:rPr>
        <w:t>.</w:t>
      </w:r>
    </w:p>
    <w:p w14:paraId="2A68C4C3" w14:textId="309B824D" w:rsidR="00EA5685" w:rsidRPr="00CB4BB5" w:rsidRDefault="004C029E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</w:t>
      </w:r>
      <w:r w:rsidR="00A210EB" w:rsidRPr="00CB4BB5">
        <w:rPr>
          <w:rFonts w:ascii="Arial" w:hAnsi="Arial" w:cs="Arial"/>
        </w:rPr>
        <w:t>6</w:t>
      </w:r>
      <w:r w:rsidRPr="00CB4BB5">
        <w:rPr>
          <w:rFonts w:ascii="Arial" w:hAnsi="Arial" w:cs="Arial"/>
        </w:rPr>
        <w:t xml:space="preserve">0 dni. </w:t>
      </w:r>
      <w:r w:rsidRPr="00CB4BB5">
        <w:rPr>
          <w:rFonts w:ascii="Arial" w:hAnsi="Arial" w:cs="Arial"/>
        </w:rPr>
        <w:tab/>
      </w:r>
    </w:p>
    <w:p w14:paraId="5E822CDB" w14:textId="4047D2B0" w:rsidR="004C029E" w:rsidRPr="00CB4BB5" w:rsidRDefault="004C029E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  <w:r w:rsidR="00EA5685" w:rsidRPr="00CB4BB5">
        <w:rPr>
          <w:rFonts w:ascii="Arial" w:hAnsi="Arial" w:cs="Arial"/>
        </w:rPr>
        <w:t xml:space="preserve"> </w:t>
      </w:r>
    </w:p>
    <w:p w14:paraId="00D44B42" w14:textId="77777777" w:rsidR="00BB5E3D" w:rsidRPr="00CB4BB5" w:rsidRDefault="00BB5E3D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u w:val="single"/>
          <w:lang w:eastAsia="pl-PL"/>
        </w:rPr>
      </w:pPr>
    </w:p>
    <w:p w14:paraId="23ED6161" w14:textId="369CE04E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SPOSÓB ORAZ TERMIN SKŁADANIA OFERT</w:t>
      </w:r>
    </w:p>
    <w:p w14:paraId="6E322F7F" w14:textId="49B1D039" w:rsidR="008554BA" w:rsidRPr="00CB4BB5" w:rsidRDefault="008554BA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C203CA" w:rsidRPr="00CB4BB5">
        <w:rPr>
          <w:rFonts w:ascii="Arial" w:hAnsi="Arial" w:cs="Arial"/>
        </w:rPr>
        <w:t xml:space="preserve">za pośrednictwem </w:t>
      </w:r>
      <w:proofErr w:type="spellStart"/>
      <w:r w:rsidRPr="00CB4BB5">
        <w:rPr>
          <w:rFonts w:ascii="Arial" w:hAnsi="Arial" w:cs="Arial"/>
        </w:rPr>
        <w:t>miniPortal</w:t>
      </w:r>
      <w:r w:rsidR="00EE562C" w:rsidRPr="00CB4BB5">
        <w:rPr>
          <w:rFonts w:ascii="Arial" w:hAnsi="Arial" w:cs="Arial"/>
        </w:rPr>
        <w:t>u</w:t>
      </w:r>
      <w:proofErr w:type="spellEnd"/>
      <w:r w:rsidRPr="00CB4BB5">
        <w:rPr>
          <w:rFonts w:ascii="Arial" w:hAnsi="Arial" w:cs="Arial"/>
        </w:rPr>
        <w:t xml:space="preserve"> </w:t>
      </w:r>
      <w:r w:rsidR="00C203CA" w:rsidRPr="00CB4BB5">
        <w:rPr>
          <w:rFonts w:ascii="Arial" w:hAnsi="Arial" w:cs="Arial"/>
        </w:rPr>
        <w:t xml:space="preserve">przez </w:t>
      </w:r>
      <w:proofErr w:type="spellStart"/>
      <w:r w:rsidRPr="00CB4BB5">
        <w:rPr>
          <w:rFonts w:ascii="Arial" w:hAnsi="Arial" w:cs="Arial"/>
        </w:rPr>
        <w:t>ePuap</w:t>
      </w:r>
      <w:proofErr w:type="spellEnd"/>
      <w:r w:rsidRPr="00CB4BB5">
        <w:rPr>
          <w:rFonts w:ascii="Arial" w:hAnsi="Arial" w:cs="Arial"/>
        </w:rPr>
        <w:t xml:space="preserve"> do dnia </w:t>
      </w:r>
      <w:r w:rsidR="00142608">
        <w:rPr>
          <w:rFonts w:ascii="Arial" w:hAnsi="Arial" w:cs="Arial"/>
          <w:b/>
          <w:bCs/>
        </w:rPr>
        <w:t>12.01.</w:t>
      </w:r>
      <w:r w:rsidR="00412F8D">
        <w:rPr>
          <w:rFonts w:ascii="Arial" w:hAnsi="Arial" w:cs="Arial"/>
          <w:b/>
          <w:bCs/>
        </w:rPr>
        <w:t>202</w:t>
      </w:r>
      <w:r w:rsidR="00142608">
        <w:rPr>
          <w:rFonts w:ascii="Arial" w:hAnsi="Arial" w:cs="Arial"/>
          <w:b/>
          <w:bCs/>
        </w:rPr>
        <w:t>3</w:t>
      </w:r>
      <w:r w:rsidRPr="00CB4BB5">
        <w:rPr>
          <w:rFonts w:ascii="Arial" w:hAnsi="Arial" w:cs="Arial"/>
          <w:b/>
          <w:bCs/>
        </w:rPr>
        <w:t xml:space="preserve"> r. godz. </w:t>
      </w:r>
      <w:r w:rsidR="00142608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7A199328" w14:textId="6B89EFE6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Verdana" w:hAnsi="Arial" w:cs="Arial"/>
        </w:rPr>
      </w:pPr>
      <w:r w:rsidRPr="00CB4BB5">
        <w:rPr>
          <w:rFonts w:ascii="Arial" w:eastAsia="Verdana" w:hAnsi="Arial" w:cs="Arial"/>
          <w:b/>
        </w:rPr>
        <w:t xml:space="preserve">Ofertę składa się </w:t>
      </w:r>
      <w:r w:rsidRPr="00CB4BB5">
        <w:rPr>
          <w:rFonts w:ascii="Arial" w:eastAsia="Verdana" w:hAnsi="Arial" w:cs="Arial"/>
          <w:b/>
          <w:u w:val="single"/>
        </w:rPr>
        <w:t>pod rygorem nieważności</w:t>
      </w:r>
      <w:r w:rsidRPr="00CB4BB5">
        <w:rPr>
          <w:rFonts w:ascii="Arial" w:eastAsia="Verdana" w:hAnsi="Arial" w:cs="Arial"/>
          <w:b/>
        </w:rPr>
        <w:t xml:space="preserve"> w formie elektronicznej (opatrzonej kwalifikowanym podpisem elektronicznym).</w:t>
      </w:r>
    </w:p>
    <w:p w14:paraId="422F4EBB" w14:textId="33A2D2F9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Verdana" w:hAnsi="Arial" w:cs="Arial"/>
          <w:bCs/>
        </w:rPr>
      </w:pPr>
      <w:r w:rsidRPr="00CB4BB5">
        <w:rPr>
          <w:rFonts w:ascii="Arial" w:eastAsia="Verdana" w:hAnsi="Arial" w:cs="Arial"/>
        </w:rPr>
        <w:t xml:space="preserve">Wykonawca, aby wziąć udział w postępowaniu o udzielenie zamówienia publicznego i złożyć ofertę do postępowania musi posiadać konto na Platformie </w:t>
      </w:r>
      <w:proofErr w:type="spellStart"/>
      <w:r w:rsidRPr="00CB4BB5">
        <w:rPr>
          <w:rFonts w:ascii="Arial" w:eastAsia="Verdana" w:hAnsi="Arial" w:cs="Arial"/>
        </w:rPr>
        <w:t>ePUAP</w:t>
      </w:r>
      <w:proofErr w:type="spellEnd"/>
      <w:r w:rsidRPr="00CB4BB5">
        <w:rPr>
          <w:rFonts w:ascii="Arial" w:eastAsia="Verdana" w:hAnsi="Arial" w:cs="Arial"/>
        </w:rPr>
        <w:t>. Aby zaszyfrować i złożyć ofertę należy postępować zgodnie z „</w:t>
      </w:r>
      <w:r w:rsidRPr="00CB4BB5">
        <w:rPr>
          <w:rFonts w:ascii="Arial" w:eastAsia="Verdana" w:hAnsi="Arial" w:cs="Arial"/>
          <w:bCs/>
        </w:rPr>
        <w:t xml:space="preserve">Instrukcją użytkownika systemu </w:t>
      </w:r>
      <w:proofErr w:type="spellStart"/>
      <w:r w:rsidRPr="00CB4BB5">
        <w:rPr>
          <w:rFonts w:ascii="Arial" w:eastAsia="Verdana" w:hAnsi="Arial" w:cs="Arial"/>
          <w:bCs/>
        </w:rPr>
        <w:t>miniPortal</w:t>
      </w:r>
      <w:proofErr w:type="spellEnd"/>
      <w:r w:rsidRPr="00CB4BB5">
        <w:rPr>
          <w:rFonts w:ascii="Arial" w:eastAsia="Verdana" w:hAnsi="Arial" w:cs="Arial"/>
          <w:bCs/>
        </w:rPr>
        <w:t xml:space="preserve"> – </w:t>
      </w:r>
      <w:proofErr w:type="spellStart"/>
      <w:r w:rsidRPr="00CB4BB5">
        <w:rPr>
          <w:rFonts w:ascii="Arial" w:eastAsia="Verdana" w:hAnsi="Arial" w:cs="Arial"/>
          <w:bCs/>
        </w:rPr>
        <w:t>ePuap</w:t>
      </w:r>
      <w:proofErr w:type="spellEnd"/>
      <w:r w:rsidRPr="00CB4BB5">
        <w:rPr>
          <w:rFonts w:ascii="Arial" w:eastAsia="Verdana" w:hAnsi="Arial" w:cs="Arial"/>
          <w:bCs/>
        </w:rPr>
        <w:t>” dostępną pod adresem</w:t>
      </w:r>
      <w:r w:rsidR="00EE562C" w:rsidRPr="00CB4BB5">
        <w:rPr>
          <w:rFonts w:ascii="Arial" w:eastAsia="Verdana" w:hAnsi="Arial" w:cs="Arial"/>
          <w:bCs/>
        </w:rPr>
        <w:t xml:space="preserve"> </w:t>
      </w:r>
      <w:hyperlink r:id="rId38" w:history="1">
        <w:r w:rsidRPr="00CB4BB5">
          <w:rPr>
            <w:rStyle w:val="Hipercze"/>
            <w:rFonts w:ascii="Arial" w:eastAsia="Verdana" w:hAnsi="Arial" w:cs="Arial"/>
            <w:bCs/>
          </w:rPr>
          <w:t>https://miniportal.uzp.gov.pl/Instrukcje</w:t>
        </w:r>
      </w:hyperlink>
      <w:r w:rsidRPr="00CB4BB5">
        <w:rPr>
          <w:rFonts w:ascii="Arial" w:eastAsia="Verdana" w:hAnsi="Arial" w:cs="Arial"/>
          <w:bCs/>
        </w:rPr>
        <w:t xml:space="preserve">. </w:t>
      </w:r>
    </w:p>
    <w:p w14:paraId="2BEC36AC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Zamawiający zaleca przed podpisaniem, zapisanie formularza ofertowego w formacie .pdf</w:t>
      </w:r>
    </w:p>
    <w:p w14:paraId="1FFA3D0D" w14:textId="25C53F38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Formularz oferty musi być opatrzony przez osobę lub osoby uprawnione do reprezentowania wykonawcy, kwalifikowanym podpisem elektronicznym. </w:t>
      </w:r>
    </w:p>
    <w:p w14:paraId="5E04EA05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Podpisaną ofertę należy zaszyfrować.</w:t>
      </w:r>
    </w:p>
    <w:p w14:paraId="7D92BAE6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Funkcjonalność do zaszyfrowania oferty przez Wykonawcę jest dostępna dla wykonawców na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 xml:space="preserve">, w szczegółach danego postępowania. </w:t>
      </w:r>
    </w:p>
    <w:p w14:paraId="0118F7C7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Wykonawca składa zaszyfrowaną ofertę za pośrednictwem „Formularza do złożenia, zmiany, wycofania oferty lub wniosku” dostępnego na </w:t>
      </w:r>
      <w:proofErr w:type="spellStart"/>
      <w:r w:rsidRPr="00CB4BB5">
        <w:rPr>
          <w:rFonts w:ascii="Arial" w:hAnsi="Arial" w:cs="Arial"/>
        </w:rPr>
        <w:t>ePUAP</w:t>
      </w:r>
      <w:proofErr w:type="spellEnd"/>
      <w:r w:rsidRPr="00CB4BB5">
        <w:rPr>
          <w:rFonts w:ascii="Arial" w:hAnsi="Arial" w:cs="Arial"/>
        </w:rPr>
        <w:t xml:space="preserve"> i udostępnionego również na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>.</w:t>
      </w:r>
    </w:p>
    <w:p w14:paraId="35E64843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Wykonawca może przed upływem terminu do składania ofert </w:t>
      </w:r>
      <w:r w:rsidRPr="00CB4BB5">
        <w:rPr>
          <w:rFonts w:ascii="Arial" w:hAnsi="Arial" w:cs="Arial"/>
          <w:b/>
          <w:bCs/>
        </w:rPr>
        <w:t>wycofać</w:t>
      </w:r>
      <w:r w:rsidRPr="00CB4BB5">
        <w:rPr>
          <w:rFonts w:ascii="Arial" w:hAnsi="Arial" w:cs="Arial"/>
        </w:rPr>
        <w:t xml:space="preserve"> ofertę za pośrednictwem „Formularza do złożenia, zmiany, wycofania oferty lub wniosku” dostępnego na </w:t>
      </w:r>
      <w:proofErr w:type="spellStart"/>
      <w:r w:rsidRPr="00CB4BB5">
        <w:rPr>
          <w:rFonts w:ascii="Arial" w:hAnsi="Arial" w:cs="Arial"/>
        </w:rPr>
        <w:t>ePUAP</w:t>
      </w:r>
      <w:proofErr w:type="spellEnd"/>
      <w:r w:rsidRPr="00CB4BB5">
        <w:rPr>
          <w:rFonts w:ascii="Arial" w:hAnsi="Arial" w:cs="Arial"/>
        </w:rPr>
        <w:t xml:space="preserve"> i udostępnionego również na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 xml:space="preserve">. Sposób wycofania </w:t>
      </w:r>
      <w:r w:rsidRPr="00CB4BB5">
        <w:rPr>
          <w:rFonts w:ascii="Arial" w:hAnsi="Arial" w:cs="Arial"/>
        </w:rPr>
        <w:lastRenderedPageBreak/>
        <w:t xml:space="preserve">oferty został opisany w „Instrukcji użytkownika systemu </w:t>
      </w:r>
      <w:proofErr w:type="spellStart"/>
      <w:r w:rsidRPr="00CB4BB5">
        <w:rPr>
          <w:rFonts w:ascii="Arial" w:hAnsi="Arial" w:cs="Arial"/>
        </w:rPr>
        <w:t>miniPortal-ePuap</w:t>
      </w:r>
      <w:proofErr w:type="spellEnd"/>
      <w:r w:rsidRPr="00CB4BB5">
        <w:rPr>
          <w:rFonts w:ascii="Arial" w:hAnsi="Arial" w:cs="Arial"/>
        </w:rPr>
        <w:t xml:space="preserve">” dostępnej na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>.</w:t>
      </w:r>
    </w:p>
    <w:p w14:paraId="5E6F0A4E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Wykonawca po upływie terminu do składania ofert nie może skutecznie dokonać wycofania złożonej oferty.</w:t>
      </w:r>
    </w:p>
    <w:p w14:paraId="64EB4114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  <w:b/>
          <w:bCs/>
        </w:rPr>
      </w:pPr>
      <w:r w:rsidRPr="00CB4BB5">
        <w:rPr>
          <w:rFonts w:ascii="Arial" w:hAnsi="Arial" w:cs="Arial"/>
        </w:rPr>
        <w:t xml:space="preserve">W postępowaniach wszczętych od 1 stycznia 2021 r. nie ma możliwości przesłania zmiany do oferty - </w:t>
      </w:r>
      <w:r w:rsidRPr="00CB4BB5">
        <w:rPr>
          <w:rFonts w:ascii="Arial" w:hAnsi="Arial" w:cs="Arial"/>
          <w:b/>
          <w:bCs/>
        </w:rPr>
        <w:t>Wykonawcy mogą jedynie wycofać pierwotnie złożoną ofertę i złożyć nową.</w:t>
      </w:r>
    </w:p>
    <w:p w14:paraId="302C87F0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Ofertę wraz z załącznikami należy przygotować zgodnie z wytycznymi opisanymi w dziale XII SWZ.</w:t>
      </w:r>
    </w:p>
    <w:p w14:paraId="3767DCB4" w14:textId="77777777" w:rsidR="00AC670C" w:rsidRPr="00CB4BB5" w:rsidRDefault="00AC670C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CB4BB5">
        <w:rPr>
          <w:rFonts w:ascii="Arial" w:eastAsia="Times New Roman" w:hAnsi="Arial" w:cs="Arial"/>
          <w:lang w:eastAsia="pl-PL"/>
        </w:rPr>
        <w:t>Zamawiający odrzuca ofertę, jeżeli została złożona po terminie składania ofert.</w:t>
      </w:r>
    </w:p>
    <w:p w14:paraId="20DF9371" w14:textId="77777777" w:rsidR="00BB5E3D" w:rsidRPr="00CB4BB5" w:rsidRDefault="00BB5E3D" w:rsidP="0041147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highlight w:val="yellow"/>
          <w:u w:val="single"/>
          <w:lang w:eastAsia="pl-PL"/>
        </w:rPr>
      </w:pPr>
    </w:p>
    <w:p w14:paraId="64BD8C5F" w14:textId="76948829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TERMIN OTWARCIA OFERT</w:t>
      </w:r>
    </w:p>
    <w:p w14:paraId="426CC08B" w14:textId="2574A4D8" w:rsidR="00025403" w:rsidRPr="00CB4BB5" w:rsidRDefault="001848AE">
      <w:pPr>
        <w:pStyle w:val="Nagwek3"/>
        <w:keepNext w:val="0"/>
        <w:numPr>
          <w:ilvl w:val="3"/>
          <w:numId w:val="13"/>
        </w:numPr>
        <w:tabs>
          <w:tab w:val="clear" w:pos="4897"/>
        </w:tabs>
        <w:spacing w:line="276" w:lineRule="auto"/>
        <w:ind w:left="567" w:hanging="283"/>
        <w:jc w:val="both"/>
        <w:rPr>
          <w:rFonts w:ascii="Arial" w:hAnsi="Arial" w:cs="Arial"/>
          <w:b w:val="0"/>
          <w:bCs/>
          <w:szCs w:val="22"/>
        </w:rPr>
      </w:pPr>
      <w:r w:rsidRPr="00CB4BB5">
        <w:rPr>
          <w:rFonts w:ascii="Arial" w:hAnsi="Arial" w:cs="Arial"/>
          <w:b w:val="0"/>
          <w:bCs/>
          <w:szCs w:val="22"/>
        </w:rPr>
        <w:t xml:space="preserve">Otwarcie ofert nastąpi w dniu </w:t>
      </w:r>
      <w:r w:rsidR="00142608">
        <w:rPr>
          <w:rFonts w:ascii="Arial" w:hAnsi="Arial" w:cs="Arial"/>
          <w:szCs w:val="22"/>
        </w:rPr>
        <w:t>12.01.</w:t>
      </w:r>
      <w:r w:rsidR="00AB7D90" w:rsidRPr="00142608">
        <w:rPr>
          <w:rFonts w:ascii="Arial" w:hAnsi="Arial" w:cs="Arial"/>
          <w:szCs w:val="22"/>
        </w:rPr>
        <w:t>202</w:t>
      </w:r>
      <w:r w:rsidR="00142608" w:rsidRPr="00142608">
        <w:rPr>
          <w:rFonts w:ascii="Arial" w:hAnsi="Arial" w:cs="Arial"/>
          <w:szCs w:val="22"/>
        </w:rPr>
        <w:t>3</w:t>
      </w:r>
      <w:r w:rsidRPr="00CB4BB5">
        <w:rPr>
          <w:rFonts w:ascii="Arial" w:hAnsi="Arial" w:cs="Arial"/>
          <w:szCs w:val="22"/>
        </w:rPr>
        <w:t xml:space="preserve"> r. o godz. </w:t>
      </w:r>
      <w:r w:rsidR="00412F8D">
        <w:rPr>
          <w:rFonts w:ascii="Arial" w:hAnsi="Arial" w:cs="Arial"/>
          <w:szCs w:val="22"/>
        </w:rPr>
        <w:t>1</w:t>
      </w:r>
      <w:r w:rsidR="00142608">
        <w:rPr>
          <w:rFonts w:ascii="Arial" w:hAnsi="Arial" w:cs="Arial"/>
          <w:szCs w:val="22"/>
        </w:rPr>
        <w:t>1</w:t>
      </w:r>
      <w:r w:rsidRPr="00CB4BB5">
        <w:rPr>
          <w:rFonts w:ascii="Arial" w:hAnsi="Arial" w:cs="Arial"/>
          <w:szCs w:val="22"/>
        </w:rPr>
        <w:t>:</w:t>
      </w:r>
      <w:r w:rsidR="00412F8D">
        <w:rPr>
          <w:rFonts w:ascii="Arial" w:hAnsi="Arial" w:cs="Arial"/>
          <w:szCs w:val="22"/>
        </w:rPr>
        <w:t>00</w:t>
      </w:r>
      <w:r w:rsidR="00025403" w:rsidRPr="00CB4BB5">
        <w:rPr>
          <w:rFonts w:ascii="Arial" w:hAnsi="Arial" w:cs="Arial"/>
          <w:szCs w:val="22"/>
        </w:rPr>
        <w:t>.</w:t>
      </w:r>
    </w:p>
    <w:p w14:paraId="7ABA8497" w14:textId="697C6350" w:rsidR="001848AE" w:rsidRPr="00CB4BB5" w:rsidRDefault="00025403">
      <w:pPr>
        <w:pStyle w:val="Nagwek3"/>
        <w:keepNext w:val="0"/>
        <w:numPr>
          <w:ilvl w:val="3"/>
          <w:numId w:val="13"/>
        </w:numPr>
        <w:tabs>
          <w:tab w:val="clear" w:pos="4897"/>
        </w:tabs>
        <w:spacing w:line="276" w:lineRule="auto"/>
        <w:ind w:left="567" w:hanging="283"/>
        <w:jc w:val="both"/>
        <w:rPr>
          <w:rFonts w:ascii="Arial" w:hAnsi="Arial" w:cs="Arial"/>
          <w:b w:val="0"/>
          <w:bCs/>
          <w:szCs w:val="22"/>
        </w:rPr>
      </w:pPr>
      <w:r w:rsidRPr="00CB4BB5">
        <w:rPr>
          <w:rFonts w:ascii="Arial" w:hAnsi="Arial" w:cs="Arial"/>
          <w:b w:val="0"/>
          <w:bCs/>
          <w:szCs w:val="22"/>
        </w:rPr>
        <w:t xml:space="preserve">Otwarcie ofert następuje poprzez użycie mechanizmu do odszyfrowania ofert dostępnego po zalogowaniu w zakładce Deszyfrowanie na </w:t>
      </w:r>
      <w:proofErr w:type="spellStart"/>
      <w:r w:rsidRPr="00CB4BB5">
        <w:rPr>
          <w:rFonts w:ascii="Arial" w:hAnsi="Arial" w:cs="Arial"/>
          <w:b w:val="0"/>
          <w:bCs/>
          <w:szCs w:val="22"/>
        </w:rPr>
        <w:t>miniPortalu</w:t>
      </w:r>
      <w:proofErr w:type="spellEnd"/>
      <w:r w:rsidRPr="00CB4BB5">
        <w:rPr>
          <w:rFonts w:ascii="Arial" w:hAnsi="Arial" w:cs="Arial"/>
          <w:b w:val="0"/>
          <w:bCs/>
          <w:szCs w:val="22"/>
        </w:rPr>
        <w:t xml:space="preserve"> i następuje poprzez wskazanie pliku do odszyfrowania.</w:t>
      </w:r>
    </w:p>
    <w:p w14:paraId="63B70AD2" w14:textId="058961D5" w:rsidR="001848AE" w:rsidRPr="00CB4BB5" w:rsidRDefault="001848AE">
      <w:pPr>
        <w:pStyle w:val="Nagwek3"/>
        <w:keepNext w:val="0"/>
        <w:numPr>
          <w:ilvl w:val="3"/>
          <w:numId w:val="13"/>
        </w:numPr>
        <w:tabs>
          <w:tab w:val="clear" w:pos="4897"/>
        </w:tabs>
        <w:spacing w:line="276" w:lineRule="auto"/>
        <w:ind w:left="567" w:hanging="283"/>
        <w:jc w:val="both"/>
        <w:rPr>
          <w:rFonts w:ascii="Arial" w:hAnsi="Arial" w:cs="Arial"/>
          <w:b w:val="0"/>
          <w:bCs/>
          <w:szCs w:val="22"/>
        </w:rPr>
      </w:pPr>
      <w:r w:rsidRPr="00CB4BB5">
        <w:rPr>
          <w:rFonts w:ascii="Arial" w:hAnsi="Arial" w:cs="Arial"/>
          <w:b w:val="0"/>
          <w:bCs/>
          <w:szCs w:val="22"/>
        </w:rPr>
        <w:t>Najpóźniej przed otwarciem ofert, zamawiający udostępni na stronie internetowej prowadzonego postępowania informację o kwocie, jaką zamierza przeznaczyć na sfinansowanie zamówienia.</w:t>
      </w:r>
    </w:p>
    <w:p w14:paraId="6417B3A5" w14:textId="2F56AB17" w:rsidR="001848AE" w:rsidRPr="00CB4BB5" w:rsidRDefault="001848AE">
      <w:pPr>
        <w:pStyle w:val="Nagwek3"/>
        <w:keepNext w:val="0"/>
        <w:numPr>
          <w:ilvl w:val="3"/>
          <w:numId w:val="13"/>
        </w:numPr>
        <w:tabs>
          <w:tab w:val="clear" w:pos="4897"/>
        </w:tabs>
        <w:spacing w:line="276" w:lineRule="auto"/>
        <w:ind w:left="567" w:hanging="283"/>
        <w:jc w:val="both"/>
        <w:rPr>
          <w:rFonts w:ascii="Arial" w:hAnsi="Arial" w:cs="Arial"/>
          <w:b w:val="0"/>
          <w:szCs w:val="22"/>
        </w:rPr>
      </w:pPr>
      <w:r w:rsidRPr="00CB4BB5">
        <w:rPr>
          <w:rFonts w:ascii="Arial" w:hAnsi="Arial" w:cs="Arial"/>
          <w:b w:val="0"/>
          <w:szCs w:val="22"/>
        </w:rPr>
        <w:t xml:space="preserve">Niezwłocznie po otwarciu ofert, zamawiający udostępni na stronie internetowej prowadzonego postępowania informacje o: </w:t>
      </w:r>
    </w:p>
    <w:p w14:paraId="7C539B00" w14:textId="1B3C5FCD" w:rsidR="001848AE" w:rsidRPr="00CB4BB5" w:rsidRDefault="001848AE" w:rsidP="00411476">
      <w:pPr>
        <w:spacing w:after="0" w:line="276" w:lineRule="auto"/>
        <w:ind w:left="993" w:hanging="426"/>
        <w:jc w:val="both"/>
        <w:rPr>
          <w:rFonts w:ascii="Arial" w:eastAsia="Times New Roman" w:hAnsi="Arial" w:cs="Arial"/>
          <w:bCs/>
          <w:lang w:eastAsia="ar-SA"/>
        </w:rPr>
      </w:pPr>
      <w:r w:rsidRPr="00CB4BB5">
        <w:rPr>
          <w:rFonts w:ascii="Arial" w:eastAsia="Times New Roman" w:hAnsi="Arial" w:cs="Arial"/>
          <w:bCs/>
          <w:lang w:eastAsia="ar-SA"/>
        </w:rPr>
        <w:t>1)</w:t>
      </w:r>
      <w:r w:rsidRPr="00CB4BB5">
        <w:rPr>
          <w:rFonts w:ascii="Arial" w:eastAsia="Times New Roman" w:hAnsi="Arial" w:cs="Arial"/>
          <w:bCs/>
          <w:lang w:eastAsia="ar-SA"/>
        </w:rPr>
        <w:tab/>
        <w:t>nazwach albo imionach i nazwiskach oraz siedzibach lub miejscach prowadzonej działalności gospodarczej albo miejscach zamieszkania wykonawców, których oferty zostały otwarte,</w:t>
      </w:r>
    </w:p>
    <w:p w14:paraId="2E6E5BF1" w14:textId="15E9689B" w:rsidR="001848AE" w:rsidRPr="00CB4BB5" w:rsidRDefault="001848AE" w:rsidP="00411476">
      <w:pPr>
        <w:spacing w:after="0" w:line="276" w:lineRule="auto"/>
        <w:ind w:left="993" w:hanging="426"/>
        <w:jc w:val="both"/>
        <w:rPr>
          <w:rFonts w:ascii="Arial" w:eastAsia="Times New Roman" w:hAnsi="Arial" w:cs="Arial"/>
          <w:bCs/>
          <w:lang w:eastAsia="ar-SA"/>
        </w:rPr>
      </w:pPr>
      <w:r w:rsidRPr="00CB4BB5">
        <w:rPr>
          <w:rFonts w:ascii="Arial" w:eastAsia="Times New Roman" w:hAnsi="Arial" w:cs="Arial"/>
          <w:bCs/>
          <w:lang w:eastAsia="ar-SA"/>
        </w:rPr>
        <w:t>2)</w:t>
      </w:r>
      <w:r w:rsidRPr="00CB4BB5">
        <w:rPr>
          <w:rFonts w:ascii="Arial" w:eastAsia="Times New Roman" w:hAnsi="Arial" w:cs="Arial"/>
          <w:bCs/>
          <w:lang w:eastAsia="ar-SA"/>
        </w:rPr>
        <w:tab/>
        <w:t>cenach zawartych w ofertach.</w:t>
      </w:r>
    </w:p>
    <w:p w14:paraId="3B389198" w14:textId="7F07341E" w:rsidR="00BB5E3D" w:rsidRPr="00CB4BB5" w:rsidRDefault="00BB5E3D" w:rsidP="0041147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67B3754" w14:textId="209033DE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SPOSÓB OBLICZENIA CENY</w:t>
      </w:r>
    </w:p>
    <w:p w14:paraId="5FDEE55E" w14:textId="77777777" w:rsidR="00411476" w:rsidRDefault="009732F7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9732F7">
        <w:rPr>
          <w:rFonts w:ascii="Arial" w:hAnsi="Arial" w:cs="Arial"/>
          <w:bCs/>
          <w:lang w:eastAsia="ar-SA"/>
        </w:rPr>
        <w:t xml:space="preserve">Wykonawca wyliczając cenę ofertową  poda cenę oferty brutto w zł (PLN), która stanowić będzie wynagrodzenie ryczałtowe za realizację przedmiotu zamówienia. Cena ofertowa – jest to kwota wymieniona w formularzu ofertowym (Załącznik Nr </w:t>
      </w:r>
      <w:r w:rsidR="00411476">
        <w:rPr>
          <w:rFonts w:ascii="Arial" w:hAnsi="Arial" w:cs="Arial"/>
          <w:bCs/>
          <w:lang w:eastAsia="ar-SA"/>
        </w:rPr>
        <w:t>2</w:t>
      </w:r>
      <w:r w:rsidRPr="009732F7">
        <w:rPr>
          <w:rFonts w:ascii="Arial" w:hAnsi="Arial" w:cs="Arial"/>
          <w:bCs/>
          <w:lang w:eastAsia="ar-SA"/>
        </w:rPr>
        <w:t xml:space="preserve"> SWZ), którą należy podać w zapisie liczbowym i słownie z dokładnością do grosza (do dwóch miejsc po przecinku). W przypadku nie podania liczb po przecinku, Zamawiający uzna, że dziesiątki i jednostki grosza mają wartość 0.</w:t>
      </w:r>
    </w:p>
    <w:p w14:paraId="1EECA89D" w14:textId="77777777" w:rsidR="00411476" w:rsidRDefault="009732F7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bCs/>
          <w:lang w:eastAsia="ar-SA"/>
        </w:rPr>
        <w:t xml:space="preserve">W formularzu ofertowym wykonawca poda cenę ofertową brutto, wyliczoną w oparciu o dane wskazane w tabelach formularza. </w:t>
      </w:r>
    </w:p>
    <w:p w14:paraId="7FE251CF" w14:textId="77777777" w:rsidR="00411476" w:rsidRDefault="009732F7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bCs/>
          <w:lang w:eastAsia="ar-SA"/>
        </w:rPr>
        <w:t>Cena ofertowa jest sumą iloczynów cen jednostkowych dla danej instalacji i określonej przez Zamawiającego liczby danego typu instalacji.</w:t>
      </w:r>
    </w:p>
    <w:p w14:paraId="3FBF331A" w14:textId="77777777" w:rsidR="00411476" w:rsidRDefault="009732F7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bCs/>
          <w:lang w:eastAsia="ar-SA"/>
        </w:rPr>
        <w:t xml:space="preserve">Dla porównania i oceny ofert zamawiający przyjmie całkowitą cenę brutto zamówienia, </w:t>
      </w:r>
      <w:r w:rsidRPr="00411476">
        <w:rPr>
          <w:rFonts w:ascii="Arial" w:hAnsi="Arial" w:cs="Arial"/>
          <w:bCs/>
          <w:lang w:eastAsia="ar-SA"/>
        </w:rPr>
        <w:br/>
        <w:t>w danej części, jaką poniesie na realizację przedmiotu zamówienia tj. łącznie z podatkiem VAT.</w:t>
      </w:r>
    </w:p>
    <w:p w14:paraId="0E1FEF2C" w14:textId="77777777" w:rsidR="00411476" w:rsidRPr="00411476" w:rsidRDefault="00735500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bCs/>
          <w:iCs/>
        </w:rPr>
        <w:t>W cenie ofertowej należy uwzględnić ewentualne koszty zaliczek i/lub składek przekazywanych innym podmiotom (w przypadku osób fizycznych). Zamawiający z wynagrodzenia brutto Wykonawcy potrąci wszystkie składki, które są wymagane przepisami prawa.</w:t>
      </w:r>
    </w:p>
    <w:p w14:paraId="7E183506" w14:textId="77777777" w:rsidR="00411476" w:rsidRPr="00411476" w:rsidRDefault="009E2626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eastAsia="Times New Roman" w:hAnsi="Arial" w:cs="Arial"/>
          <w:lang w:eastAsia="pl-PL"/>
        </w:rPr>
        <w:lastRenderedPageBreak/>
        <w:t xml:space="preserve">Wykonawca winien przeanalizować wszystkie okoliczności, które mogą mieć wpływ </w:t>
      </w:r>
      <w:r w:rsidRPr="00411476">
        <w:rPr>
          <w:rFonts w:ascii="Arial" w:eastAsia="Times New Roman" w:hAnsi="Arial" w:cs="Arial"/>
          <w:lang w:eastAsia="pl-PL"/>
        </w:rPr>
        <w:br/>
        <w:t xml:space="preserve">na ostateczną wartość zamówienia i skalkulować cenę ofertową na takim poziomie, który będzie gwarantował Zamawiającemu należyte wykonanie zamówienia i czynił przedsięwzięć rentownym dla Wykonawcy. </w:t>
      </w:r>
    </w:p>
    <w:p w14:paraId="3A2EDCBD" w14:textId="77777777" w:rsidR="00411476" w:rsidRPr="00411476" w:rsidRDefault="00CC09A5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shd w:val="clear" w:color="auto" w:fill="FFFFFF"/>
        </w:rPr>
        <w:t>Zamawiający nie przewiduje rozliczeń w walucie obcej.</w:t>
      </w:r>
    </w:p>
    <w:p w14:paraId="37B2AC89" w14:textId="77777777" w:rsidR="00411476" w:rsidRPr="00411476" w:rsidRDefault="00CC09A5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shd w:val="clear" w:color="auto" w:fill="FFFFFF"/>
        </w:rPr>
        <w:t>Wyliczona cena ofert</w:t>
      </w:r>
      <w:r w:rsidR="006D26E7" w:rsidRPr="00411476">
        <w:rPr>
          <w:rFonts w:ascii="Arial" w:hAnsi="Arial" w:cs="Arial"/>
          <w:shd w:val="clear" w:color="auto" w:fill="FFFFFF"/>
        </w:rPr>
        <w:t>owa</w:t>
      </w:r>
      <w:r w:rsidRPr="00411476">
        <w:rPr>
          <w:rFonts w:ascii="Arial" w:hAnsi="Arial" w:cs="Arial"/>
          <w:shd w:val="clear" w:color="auto" w:fill="FFFFFF"/>
        </w:rPr>
        <w:t xml:space="preserve"> brutto będzie służyć do porównania złożonych ofert </w:t>
      </w:r>
      <w:r w:rsidR="00735500" w:rsidRPr="00411476">
        <w:rPr>
          <w:rFonts w:ascii="Arial" w:hAnsi="Arial" w:cs="Arial"/>
          <w:shd w:val="clear" w:color="auto" w:fill="FFFFFF"/>
        </w:rPr>
        <w:t>a ceny jednostkowe</w:t>
      </w:r>
      <w:r w:rsidRPr="00411476">
        <w:rPr>
          <w:rFonts w:ascii="Arial" w:hAnsi="Arial" w:cs="Arial"/>
          <w:shd w:val="clear" w:color="auto" w:fill="FFFFFF"/>
        </w:rPr>
        <w:t xml:space="preserve"> do rozlicze</w:t>
      </w:r>
      <w:r w:rsidR="00735500" w:rsidRPr="00411476">
        <w:rPr>
          <w:rFonts w:ascii="Arial" w:hAnsi="Arial" w:cs="Arial"/>
          <w:shd w:val="clear" w:color="auto" w:fill="FFFFFF"/>
        </w:rPr>
        <w:t xml:space="preserve">ń </w:t>
      </w:r>
      <w:r w:rsidRPr="00411476">
        <w:rPr>
          <w:rFonts w:ascii="Arial" w:hAnsi="Arial" w:cs="Arial"/>
          <w:shd w:val="clear" w:color="auto" w:fill="FFFFFF"/>
        </w:rPr>
        <w:t>w trakcie realizacji zamówienia.</w:t>
      </w:r>
    </w:p>
    <w:p w14:paraId="49B3DF14" w14:textId="5D256F02" w:rsidR="003337FE" w:rsidRPr="00411476" w:rsidRDefault="00CC09A5">
      <w:pPr>
        <w:pStyle w:val="Akapitzlist"/>
        <w:numPr>
          <w:ilvl w:val="6"/>
          <w:numId w:val="13"/>
        </w:numPr>
        <w:tabs>
          <w:tab w:val="clear" w:pos="5040"/>
          <w:tab w:val="num" w:pos="4680"/>
        </w:tabs>
        <w:suppressAutoHyphens/>
        <w:spacing w:line="276" w:lineRule="auto"/>
        <w:ind w:left="567"/>
        <w:jc w:val="both"/>
        <w:rPr>
          <w:rFonts w:ascii="Arial" w:hAnsi="Arial" w:cs="Arial"/>
          <w:bCs/>
          <w:lang w:eastAsia="ar-SA"/>
        </w:rPr>
      </w:pPr>
      <w:r w:rsidRPr="00411476">
        <w:rPr>
          <w:rFonts w:ascii="Arial" w:hAnsi="Arial" w:cs="Arial"/>
          <w:shd w:val="clear" w:color="auto" w:fill="FFFFFF"/>
        </w:rPr>
        <w:t xml:space="preserve">Jeżeli została złożona oferta, której wybór prowadziłby do powstania u </w:t>
      </w:r>
      <w:r w:rsidR="00BF4996" w:rsidRPr="00411476">
        <w:rPr>
          <w:rFonts w:ascii="Arial" w:hAnsi="Arial" w:cs="Arial"/>
          <w:shd w:val="clear" w:color="auto" w:fill="FFFFFF"/>
        </w:rPr>
        <w:t>z</w:t>
      </w:r>
      <w:r w:rsidRPr="00411476">
        <w:rPr>
          <w:rFonts w:ascii="Arial" w:hAnsi="Arial" w:cs="Arial"/>
          <w:shd w:val="clear" w:color="auto" w:fill="FFFFFF"/>
        </w:rPr>
        <w:t>amawiającego obowiązku podatkowego zgodnie z ustawą z dnia 11 marca 2004 r. o podatku od towarów i (</w:t>
      </w:r>
      <w:r w:rsidR="000C0071" w:rsidRPr="00411476">
        <w:rPr>
          <w:rFonts w:ascii="Arial" w:hAnsi="Arial" w:cs="Arial"/>
          <w:shd w:val="clear" w:color="auto" w:fill="FFFFFF"/>
        </w:rPr>
        <w:t xml:space="preserve">tekst jedn. </w:t>
      </w:r>
      <w:r w:rsidRPr="00411476">
        <w:rPr>
          <w:rFonts w:ascii="Arial" w:hAnsi="Arial" w:cs="Arial"/>
          <w:shd w:val="clear" w:color="auto" w:fill="FFFFFF"/>
        </w:rPr>
        <w:t>Dz. U. z 202</w:t>
      </w:r>
      <w:r w:rsidR="00447199" w:rsidRPr="00411476">
        <w:rPr>
          <w:rFonts w:ascii="Arial" w:hAnsi="Arial" w:cs="Arial"/>
          <w:shd w:val="clear" w:color="auto" w:fill="FFFFFF"/>
        </w:rPr>
        <w:t>2</w:t>
      </w:r>
      <w:r w:rsidRPr="00411476">
        <w:rPr>
          <w:rFonts w:ascii="Arial" w:hAnsi="Arial" w:cs="Arial"/>
          <w:shd w:val="clear" w:color="auto" w:fill="FFFFFF"/>
        </w:rPr>
        <w:t xml:space="preserve"> r. poz. </w:t>
      </w:r>
      <w:r w:rsidR="00447199" w:rsidRPr="00411476">
        <w:rPr>
          <w:rFonts w:ascii="Arial" w:hAnsi="Arial" w:cs="Arial"/>
          <w:shd w:val="clear" w:color="auto" w:fill="FFFFFF"/>
        </w:rPr>
        <w:t>931</w:t>
      </w:r>
      <w:r w:rsidR="003337FE" w:rsidRPr="00411476">
        <w:rPr>
          <w:rFonts w:ascii="Arial" w:hAnsi="Arial" w:cs="Arial"/>
          <w:shd w:val="clear" w:color="auto" w:fill="FFFFFF"/>
        </w:rPr>
        <w:t xml:space="preserve"> ze zm.</w:t>
      </w:r>
      <w:r w:rsidRPr="00411476">
        <w:rPr>
          <w:rFonts w:ascii="Arial" w:hAnsi="Arial" w:cs="Arial"/>
          <w:shd w:val="clear" w:color="auto" w:fill="FFFFFF"/>
        </w:rPr>
        <w:t>), dla celów zastosowania kryterium ceny zamawiający dolicza do przedstawionej w tej ofercie ceny kwotę podatku od towarów i usług, którą miałby obowiązek rozliczyć.</w:t>
      </w:r>
      <w:r w:rsidR="003337FE" w:rsidRPr="00411476">
        <w:rPr>
          <w:rFonts w:ascii="Arial" w:hAnsi="Arial" w:cs="Arial"/>
          <w:shd w:val="clear" w:color="auto" w:fill="FFFFFF"/>
        </w:rPr>
        <w:t xml:space="preserve"> </w:t>
      </w:r>
      <w:r w:rsidRPr="00411476">
        <w:rPr>
          <w:rFonts w:ascii="Arial" w:hAnsi="Arial" w:cs="Arial"/>
          <w:shd w:val="clear" w:color="auto" w:fill="FFFFFF"/>
        </w:rPr>
        <w:t>W ofercie</w:t>
      </w:r>
      <w:r w:rsidR="003337FE" w:rsidRPr="00411476">
        <w:rPr>
          <w:rFonts w:ascii="Arial" w:hAnsi="Arial" w:cs="Arial"/>
          <w:shd w:val="clear" w:color="auto" w:fill="FFFFFF"/>
        </w:rPr>
        <w:t xml:space="preserve"> w</w:t>
      </w:r>
      <w:r w:rsidRPr="00411476">
        <w:rPr>
          <w:rFonts w:ascii="Arial" w:hAnsi="Arial" w:cs="Arial"/>
          <w:shd w:val="clear" w:color="auto" w:fill="FFFFFF"/>
        </w:rPr>
        <w:t>ykonawca ma obowiązek:</w:t>
      </w:r>
    </w:p>
    <w:p w14:paraId="0688BA6F" w14:textId="283753FB" w:rsidR="003337FE" w:rsidRPr="00CB4BB5" w:rsidRDefault="00CC09A5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134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  <w:shd w:val="clear" w:color="auto" w:fill="FFFFFF"/>
        </w:rPr>
        <w:t xml:space="preserve">poinformowania zamawiającego, że wybór jego oferty będzie prowadził do </w:t>
      </w:r>
      <w:r w:rsidR="003337FE" w:rsidRPr="00CB4BB5">
        <w:rPr>
          <w:rFonts w:ascii="Arial" w:hAnsi="Arial" w:cs="Arial"/>
          <w:shd w:val="clear" w:color="auto" w:fill="FFFFFF"/>
        </w:rPr>
        <w:t>p</w:t>
      </w:r>
      <w:r w:rsidRPr="00CB4BB5">
        <w:rPr>
          <w:rFonts w:ascii="Arial" w:hAnsi="Arial" w:cs="Arial"/>
          <w:shd w:val="clear" w:color="auto" w:fill="FFFFFF"/>
        </w:rPr>
        <w:t>owstania u zamawiającego obowiązku podatkowego</w:t>
      </w:r>
      <w:r w:rsidR="003337FE" w:rsidRPr="00CB4BB5">
        <w:rPr>
          <w:rFonts w:ascii="Arial" w:hAnsi="Arial" w:cs="Arial"/>
          <w:shd w:val="clear" w:color="auto" w:fill="FFFFFF"/>
        </w:rPr>
        <w:t>,</w:t>
      </w:r>
    </w:p>
    <w:p w14:paraId="48273E4C" w14:textId="2E381681" w:rsidR="003337FE" w:rsidRPr="00CB4BB5" w:rsidRDefault="00CC09A5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134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  <w:shd w:val="clear" w:color="auto" w:fill="FFFFFF"/>
        </w:rPr>
        <w:t>wskazania nazwy (rodzaju) towaru lub usługi, których dostawa lub świadczenie będą prowadziły do</w:t>
      </w:r>
      <w:r w:rsidR="003337FE" w:rsidRPr="00CB4BB5">
        <w:rPr>
          <w:rFonts w:ascii="Arial" w:hAnsi="Arial" w:cs="Arial"/>
          <w:shd w:val="clear" w:color="auto" w:fill="FFFFFF"/>
        </w:rPr>
        <w:t xml:space="preserve"> </w:t>
      </w:r>
      <w:r w:rsidRPr="00CB4BB5">
        <w:rPr>
          <w:rFonts w:ascii="Arial" w:hAnsi="Arial" w:cs="Arial"/>
          <w:shd w:val="clear" w:color="auto" w:fill="FFFFFF"/>
        </w:rPr>
        <w:t>powstania obowiązku podatkowego</w:t>
      </w:r>
      <w:r w:rsidR="003337FE" w:rsidRPr="00CB4BB5">
        <w:rPr>
          <w:rFonts w:ascii="Arial" w:hAnsi="Arial" w:cs="Arial"/>
          <w:shd w:val="clear" w:color="auto" w:fill="FFFFFF"/>
        </w:rPr>
        <w:t>,</w:t>
      </w:r>
    </w:p>
    <w:p w14:paraId="00220C14" w14:textId="77777777" w:rsidR="003337FE" w:rsidRPr="00CB4BB5" w:rsidRDefault="00CC09A5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134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  <w:shd w:val="clear" w:color="auto" w:fill="FFFFFF"/>
        </w:rPr>
        <w:t>wskazania wartości towaru lub usługi objętego obowiązkiem podatkowym zamawiającego, bez kwoty podatku</w:t>
      </w:r>
      <w:r w:rsidR="003337FE" w:rsidRPr="00CB4BB5">
        <w:rPr>
          <w:rFonts w:ascii="Arial" w:hAnsi="Arial" w:cs="Arial"/>
          <w:shd w:val="clear" w:color="auto" w:fill="FFFFFF"/>
        </w:rPr>
        <w:t>,</w:t>
      </w:r>
    </w:p>
    <w:p w14:paraId="35C69542" w14:textId="77777777" w:rsidR="003337FE" w:rsidRPr="00CB4BB5" w:rsidRDefault="00CC09A5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134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CB4BB5">
        <w:rPr>
          <w:rFonts w:ascii="Arial" w:hAnsi="Arial" w:cs="Arial"/>
          <w:shd w:val="clear" w:color="auto" w:fill="FFFFFF"/>
        </w:rPr>
        <w:t>wskazania stawki podatku od towarów i usług, która zgodnie z wiedzą wykonawcy, będzie miała zastosowanie.</w:t>
      </w:r>
    </w:p>
    <w:p w14:paraId="747CE01B" w14:textId="2352B599" w:rsidR="00CC09A5" w:rsidRPr="00411476" w:rsidRDefault="003337FE">
      <w:pPr>
        <w:pStyle w:val="Akapitzlist"/>
        <w:numPr>
          <w:ilvl w:val="6"/>
          <w:numId w:val="13"/>
        </w:numPr>
        <w:shd w:val="clear" w:color="auto" w:fill="FFFFFF"/>
        <w:tabs>
          <w:tab w:val="clear" w:pos="5040"/>
        </w:tabs>
        <w:spacing w:after="0" w:line="276" w:lineRule="auto"/>
        <w:ind w:left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411476">
        <w:rPr>
          <w:rFonts w:ascii="Arial" w:hAnsi="Arial" w:cs="Arial"/>
          <w:shd w:val="clear" w:color="auto" w:fill="FFFFFF"/>
        </w:rPr>
        <w:t>Wzór f</w:t>
      </w:r>
      <w:r w:rsidR="00CC09A5" w:rsidRPr="00411476">
        <w:rPr>
          <w:rFonts w:ascii="Arial" w:hAnsi="Arial" w:cs="Arial"/>
          <w:shd w:val="clear" w:color="auto" w:fill="FFFFFF"/>
        </w:rPr>
        <w:t>ormularz</w:t>
      </w:r>
      <w:r w:rsidRPr="00411476">
        <w:rPr>
          <w:rFonts w:ascii="Arial" w:hAnsi="Arial" w:cs="Arial"/>
          <w:shd w:val="clear" w:color="auto" w:fill="FFFFFF"/>
        </w:rPr>
        <w:t>a o</w:t>
      </w:r>
      <w:r w:rsidR="00CC09A5" w:rsidRPr="00411476">
        <w:rPr>
          <w:rFonts w:ascii="Arial" w:hAnsi="Arial" w:cs="Arial"/>
          <w:shd w:val="clear" w:color="auto" w:fill="FFFFFF"/>
        </w:rPr>
        <w:t xml:space="preserve">fertowego </w:t>
      </w:r>
      <w:r w:rsidRPr="00411476">
        <w:rPr>
          <w:rFonts w:ascii="Arial" w:hAnsi="Arial" w:cs="Arial"/>
          <w:shd w:val="clear" w:color="auto" w:fill="FFFFFF"/>
        </w:rPr>
        <w:t xml:space="preserve">(załącznik nr </w:t>
      </w:r>
      <w:r w:rsidR="00735500" w:rsidRPr="00411476">
        <w:rPr>
          <w:rFonts w:ascii="Arial" w:hAnsi="Arial" w:cs="Arial"/>
          <w:shd w:val="clear" w:color="auto" w:fill="FFFFFF"/>
        </w:rPr>
        <w:t>2</w:t>
      </w:r>
      <w:r w:rsidRPr="00411476">
        <w:rPr>
          <w:rFonts w:ascii="Arial" w:hAnsi="Arial" w:cs="Arial"/>
          <w:shd w:val="clear" w:color="auto" w:fill="FFFFFF"/>
        </w:rPr>
        <w:t xml:space="preserve"> do SWZ)</w:t>
      </w:r>
      <w:r w:rsidR="00CC09A5" w:rsidRPr="00411476">
        <w:rPr>
          <w:rFonts w:ascii="Arial" w:hAnsi="Arial" w:cs="Arial"/>
          <w:shd w:val="clear" w:color="auto" w:fill="FFFFFF"/>
        </w:rPr>
        <w:t xml:space="preserve"> został opracowany przy </w:t>
      </w:r>
      <w:r w:rsidRPr="00411476">
        <w:rPr>
          <w:rFonts w:ascii="Arial" w:hAnsi="Arial" w:cs="Arial"/>
          <w:shd w:val="clear" w:color="auto" w:fill="FFFFFF"/>
        </w:rPr>
        <w:t>z</w:t>
      </w:r>
      <w:r w:rsidR="00CC09A5" w:rsidRPr="00411476">
        <w:rPr>
          <w:rFonts w:ascii="Arial" w:hAnsi="Arial" w:cs="Arial"/>
          <w:shd w:val="clear" w:color="auto" w:fill="FFFFFF"/>
        </w:rPr>
        <w:t xml:space="preserve">ałożeniu, iż wybór oferty nie będzie prowadzić do powstania u Zamawiającego obowiązku podatkowego w zakresie podatku VAT. W przypadku, gdy </w:t>
      </w:r>
      <w:r w:rsidRPr="00411476">
        <w:rPr>
          <w:rFonts w:ascii="Arial" w:hAnsi="Arial" w:cs="Arial"/>
          <w:shd w:val="clear" w:color="auto" w:fill="FFFFFF"/>
        </w:rPr>
        <w:t xml:space="preserve">wybór oferty wykonawcy prowadziłby do powstania u zamawiającego obowiązku podatkowego, </w:t>
      </w:r>
      <w:r w:rsidR="00CC09A5" w:rsidRPr="00411476">
        <w:rPr>
          <w:rFonts w:ascii="Arial" w:hAnsi="Arial" w:cs="Arial"/>
          <w:shd w:val="clear" w:color="auto" w:fill="FFFFFF"/>
        </w:rPr>
        <w:t>Wykonawca winien odpowiednio zmodyfikować treść formularza</w:t>
      </w:r>
      <w:r w:rsidR="003F05CB" w:rsidRPr="00411476">
        <w:rPr>
          <w:rFonts w:ascii="Arial" w:hAnsi="Arial" w:cs="Arial"/>
          <w:shd w:val="clear" w:color="auto" w:fill="FFFFFF"/>
        </w:rPr>
        <w:t xml:space="preserve"> w celu przedstawienia informacji, o których mowa w ust. </w:t>
      </w:r>
      <w:r w:rsidR="00574349" w:rsidRPr="00411476">
        <w:rPr>
          <w:rFonts w:ascii="Arial" w:hAnsi="Arial" w:cs="Arial"/>
          <w:shd w:val="clear" w:color="auto" w:fill="FFFFFF"/>
        </w:rPr>
        <w:t>10</w:t>
      </w:r>
      <w:r w:rsidR="00CC09A5" w:rsidRPr="00411476">
        <w:rPr>
          <w:rFonts w:ascii="Arial" w:hAnsi="Arial" w:cs="Arial"/>
          <w:shd w:val="clear" w:color="auto" w:fill="FFFFFF"/>
        </w:rPr>
        <w:t>.</w:t>
      </w:r>
    </w:p>
    <w:p w14:paraId="30DC3A6F" w14:textId="77777777" w:rsidR="00CC09A5" w:rsidRPr="00CB4BB5" w:rsidRDefault="00CC09A5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700696A9" w14:textId="1A011381" w:rsidR="003E45FF" w:rsidRPr="00411476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11476">
        <w:rPr>
          <w:rFonts w:ascii="Arial" w:eastAsia="Times New Roman" w:hAnsi="Arial" w:cs="Arial"/>
          <w:b/>
          <w:bCs/>
          <w:u w:val="single"/>
          <w:lang w:eastAsia="pl-PL"/>
        </w:rPr>
        <w:t>OPIS KRYTERIÓW OCENY OFERT, WRAZ Z PODANIEM WAG TYCH KRYTERIÓW I SPOSOBU OCENY OFERT</w:t>
      </w:r>
    </w:p>
    <w:p w14:paraId="1B80F366" w14:textId="77777777" w:rsidR="00411476" w:rsidRPr="00411476" w:rsidRDefault="00411476">
      <w:pPr>
        <w:numPr>
          <w:ilvl w:val="0"/>
          <w:numId w:val="44"/>
        </w:numPr>
        <w:spacing w:before="240" w:after="0" w:line="276" w:lineRule="auto"/>
        <w:ind w:left="567" w:hanging="284"/>
        <w:contextualSpacing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3D0649C0" w14:textId="77777777" w:rsidR="00411476" w:rsidRPr="00411476" w:rsidRDefault="00411476">
      <w:pPr>
        <w:numPr>
          <w:ilvl w:val="0"/>
          <w:numId w:val="45"/>
        </w:numPr>
        <w:spacing w:before="240"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>Cena (C)</w:t>
      </w:r>
      <w:r w:rsidRPr="00411476">
        <w:rPr>
          <w:rFonts w:ascii="Arial" w:eastAsia="Times New Roman" w:hAnsi="Arial" w:cs="Arial"/>
          <w:lang w:eastAsia="pl-PL"/>
        </w:rPr>
        <w:t xml:space="preserve"> – waga kryterium </w:t>
      </w:r>
      <w:r w:rsidRPr="00411476">
        <w:rPr>
          <w:rFonts w:ascii="Arial" w:eastAsia="Times New Roman" w:hAnsi="Arial" w:cs="Arial"/>
          <w:caps/>
          <w:lang w:eastAsia="pl-PL"/>
        </w:rPr>
        <w:t>60</w:t>
      </w:r>
      <w:r w:rsidRPr="00411476">
        <w:rPr>
          <w:rFonts w:ascii="Arial" w:eastAsia="Times New Roman" w:hAnsi="Arial" w:cs="Arial"/>
          <w:lang w:eastAsia="pl-PL"/>
        </w:rPr>
        <w:t>;</w:t>
      </w:r>
    </w:p>
    <w:p w14:paraId="35481F58" w14:textId="1F55B985" w:rsidR="00411476" w:rsidRDefault="00411476">
      <w:pPr>
        <w:numPr>
          <w:ilvl w:val="0"/>
          <w:numId w:val="45"/>
        </w:numPr>
        <w:spacing w:before="240"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12" w:name="_Hlk63191326"/>
      <w:r w:rsidRPr="00411476">
        <w:rPr>
          <w:rFonts w:ascii="Arial" w:eastAsia="Times New Roman" w:hAnsi="Arial" w:cs="Arial"/>
          <w:b/>
          <w:bCs/>
          <w:lang w:eastAsia="pl-PL"/>
        </w:rPr>
        <w:t>Okres gwarancji (G)</w:t>
      </w:r>
      <w:r w:rsidRPr="00411476">
        <w:rPr>
          <w:rFonts w:ascii="Arial" w:eastAsia="Times New Roman" w:hAnsi="Arial" w:cs="Arial"/>
          <w:lang w:eastAsia="pl-PL"/>
        </w:rPr>
        <w:t xml:space="preserve"> </w:t>
      </w:r>
      <w:bookmarkEnd w:id="12"/>
      <w:r w:rsidRPr="00411476">
        <w:rPr>
          <w:rFonts w:ascii="Arial" w:eastAsia="Times New Roman" w:hAnsi="Arial" w:cs="Arial"/>
          <w:lang w:eastAsia="pl-PL"/>
        </w:rPr>
        <w:t xml:space="preserve">– waga kryterium </w:t>
      </w:r>
      <w:r w:rsidR="00A149B4">
        <w:rPr>
          <w:rFonts w:ascii="Arial" w:eastAsia="Times New Roman" w:hAnsi="Arial" w:cs="Arial"/>
          <w:caps/>
          <w:lang w:eastAsia="pl-PL"/>
        </w:rPr>
        <w:t>2</w:t>
      </w:r>
      <w:r w:rsidRPr="00411476">
        <w:rPr>
          <w:rFonts w:ascii="Arial" w:eastAsia="Times New Roman" w:hAnsi="Arial" w:cs="Arial"/>
          <w:caps/>
          <w:lang w:eastAsia="pl-PL"/>
        </w:rPr>
        <w:t>0</w:t>
      </w:r>
      <w:r w:rsidR="00A149B4">
        <w:rPr>
          <w:rFonts w:ascii="Arial" w:eastAsia="Times New Roman" w:hAnsi="Arial" w:cs="Arial"/>
          <w:caps/>
          <w:lang w:eastAsia="pl-PL"/>
        </w:rPr>
        <w:t>;</w:t>
      </w:r>
    </w:p>
    <w:p w14:paraId="5B4BB490" w14:textId="762A4A15" w:rsidR="00A149B4" w:rsidRDefault="00A149B4">
      <w:pPr>
        <w:numPr>
          <w:ilvl w:val="0"/>
          <w:numId w:val="45"/>
        </w:numPr>
        <w:spacing w:before="240"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Skrócenie terminu realizacji (R) </w:t>
      </w:r>
      <w:r>
        <w:rPr>
          <w:rFonts w:ascii="Arial" w:eastAsia="Times New Roman" w:hAnsi="Arial" w:cs="Arial"/>
          <w:lang w:eastAsia="pl-PL"/>
        </w:rPr>
        <w:t>– waga kryterium 20.</w:t>
      </w:r>
    </w:p>
    <w:p w14:paraId="2DC313D1" w14:textId="29BB001B" w:rsidR="00412F8D" w:rsidRPr="00411476" w:rsidRDefault="00412F8D" w:rsidP="00412F8D">
      <w:pPr>
        <w:spacing w:before="240" w:after="0" w:line="276" w:lineRule="auto"/>
        <w:ind w:left="100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AE74F95" w14:textId="77777777" w:rsidR="00411476" w:rsidRPr="00411476" w:rsidRDefault="00411476" w:rsidP="00411476">
      <w:pPr>
        <w:spacing w:after="0" w:line="276" w:lineRule="auto"/>
        <w:ind w:left="924"/>
        <w:rPr>
          <w:rFonts w:ascii="Arial" w:eastAsia="Times New Roman" w:hAnsi="Arial" w:cs="Arial"/>
          <w:lang w:eastAsia="pl-PL"/>
        </w:rPr>
      </w:pPr>
    </w:p>
    <w:p w14:paraId="06E4CE17" w14:textId="77777777" w:rsidR="00411476" w:rsidRP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Każda oferta będzie oceniona w skali 100 pkt.</w:t>
      </w:r>
    </w:p>
    <w:p w14:paraId="12C2FC5C" w14:textId="77777777" w:rsidR="00411476" w:rsidRP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Zasady oceny ofert w poszczególnych kryteriach:</w:t>
      </w:r>
    </w:p>
    <w:p w14:paraId="5D580B25" w14:textId="77777777" w:rsidR="00411476" w:rsidRPr="00411476" w:rsidRDefault="00411476">
      <w:pPr>
        <w:numPr>
          <w:ilvl w:val="0"/>
          <w:numId w:val="46"/>
        </w:numPr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>Cena (C) – waga</w:t>
      </w:r>
      <w:r w:rsidRPr="00411476">
        <w:rPr>
          <w:rFonts w:ascii="Arial" w:eastAsia="Times New Roman" w:hAnsi="Arial" w:cs="Arial"/>
          <w:b/>
          <w:bCs/>
          <w:caps/>
          <w:lang w:eastAsia="pl-PL"/>
        </w:rPr>
        <w:t xml:space="preserve"> 60 </w:t>
      </w:r>
    </w:p>
    <w:p w14:paraId="15B06D5A" w14:textId="77777777" w:rsidR="00411476" w:rsidRPr="00411476" w:rsidRDefault="00411476" w:rsidP="00411476">
      <w:pPr>
        <w:spacing w:before="240" w:after="0" w:line="276" w:lineRule="auto"/>
        <w:ind w:left="2124"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>cena najniższa brutto*</w:t>
      </w:r>
    </w:p>
    <w:p w14:paraId="2C5FC02E" w14:textId="77777777" w:rsidR="00411476" w:rsidRPr="00411476" w:rsidRDefault="00411476" w:rsidP="00411476">
      <w:pPr>
        <w:spacing w:after="0" w:line="276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>C =</w:t>
      </w:r>
      <w:r w:rsidRPr="00411476">
        <w:rPr>
          <w:rFonts w:ascii="Arial" w:eastAsia="Times New Roman" w:hAnsi="Arial" w:cs="Arial"/>
          <w:lang w:eastAsia="pl-PL"/>
        </w:rPr>
        <w:t xml:space="preserve"> </w:t>
      </w:r>
      <w:r w:rsidRPr="00411476">
        <w:rPr>
          <w:rFonts w:ascii="Arial" w:eastAsia="Times New Roman" w:hAnsi="Arial" w:cs="Arial"/>
          <w:strike/>
          <w:lang w:eastAsia="pl-PL"/>
        </w:rPr>
        <w:t xml:space="preserve">------------------------------------------------ </w:t>
      </w:r>
      <w:r w:rsidRPr="00411476">
        <w:rPr>
          <w:rFonts w:ascii="Arial" w:eastAsia="Times New Roman" w:hAnsi="Arial" w:cs="Arial"/>
          <w:lang w:eastAsia="pl-PL"/>
        </w:rPr>
        <w:t xml:space="preserve">  </w:t>
      </w:r>
      <w:r w:rsidRPr="00411476">
        <w:rPr>
          <w:rFonts w:ascii="Arial" w:eastAsia="Times New Roman" w:hAnsi="Arial" w:cs="Arial"/>
          <w:b/>
          <w:lang w:eastAsia="pl-PL"/>
        </w:rPr>
        <w:t>x 60</w:t>
      </w:r>
    </w:p>
    <w:p w14:paraId="705C7E2C" w14:textId="77777777" w:rsidR="00411476" w:rsidRPr="00411476" w:rsidRDefault="00411476" w:rsidP="00411476">
      <w:pPr>
        <w:spacing w:after="0" w:line="276" w:lineRule="auto"/>
        <w:ind w:left="1736"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>cena oferty ocenianej brutto</w:t>
      </w:r>
    </w:p>
    <w:p w14:paraId="2761598B" w14:textId="77777777" w:rsidR="00411476" w:rsidRPr="00411476" w:rsidRDefault="00411476" w:rsidP="00411476">
      <w:pPr>
        <w:spacing w:before="240" w:after="0" w:line="276" w:lineRule="auto"/>
        <w:ind w:left="372" w:firstLine="708"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lastRenderedPageBreak/>
        <w:t>* spośród wszystkich złożonych ofert niepodlegających odrzuceniu</w:t>
      </w:r>
    </w:p>
    <w:p w14:paraId="5CB4F133" w14:textId="77777777" w:rsidR="00411476" w:rsidRPr="00411476" w:rsidRDefault="00411476">
      <w:pPr>
        <w:numPr>
          <w:ilvl w:val="0"/>
          <w:numId w:val="43"/>
        </w:numPr>
        <w:spacing w:before="240" w:after="0" w:line="276" w:lineRule="auto"/>
        <w:ind w:left="1358" w:hanging="420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ab/>
        <w:t>Podstawą przyznania punktów w kryterium „cena” będzie cena ofertowa brutto podana przez Wykonawcę w Formularzu Ofertowym.</w:t>
      </w:r>
    </w:p>
    <w:p w14:paraId="24962B36" w14:textId="77777777" w:rsidR="00411476" w:rsidRPr="00411476" w:rsidRDefault="00411476">
      <w:pPr>
        <w:numPr>
          <w:ilvl w:val="0"/>
          <w:numId w:val="43"/>
        </w:numPr>
        <w:spacing w:after="0" w:line="276" w:lineRule="auto"/>
        <w:ind w:left="1358" w:hanging="420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ab/>
        <w:t>Cena ofertowa brutto musi uwzględniać wszelkie koszty jakie Wykonawca poniesie w związku z realizacją przedmiotu zamówienia.</w:t>
      </w:r>
    </w:p>
    <w:p w14:paraId="30048FDC" w14:textId="3D7F6EE2" w:rsidR="00411476" w:rsidRPr="00411476" w:rsidRDefault="00411476">
      <w:pPr>
        <w:numPr>
          <w:ilvl w:val="0"/>
          <w:numId w:val="47"/>
        </w:numPr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b/>
          <w:lang w:eastAsia="pl-PL"/>
        </w:rPr>
        <w:t xml:space="preserve">Okres gwarancji (G)  – waga </w:t>
      </w:r>
      <w:r w:rsidR="00A149B4">
        <w:rPr>
          <w:rFonts w:ascii="Arial" w:eastAsia="Times New Roman" w:hAnsi="Arial" w:cs="Arial"/>
          <w:b/>
          <w:bCs/>
          <w:caps/>
          <w:lang w:eastAsia="pl-PL"/>
        </w:rPr>
        <w:t>2</w:t>
      </w:r>
      <w:r w:rsidRPr="00411476">
        <w:rPr>
          <w:rFonts w:ascii="Arial" w:eastAsia="Times New Roman" w:hAnsi="Arial" w:cs="Arial"/>
          <w:b/>
          <w:bCs/>
          <w:caps/>
          <w:lang w:eastAsia="pl-PL"/>
        </w:rPr>
        <w:t>0</w:t>
      </w:r>
    </w:p>
    <w:p w14:paraId="3A0FAB36" w14:textId="77777777" w:rsidR="00411476" w:rsidRPr="00411476" w:rsidRDefault="00411476" w:rsidP="00411476">
      <w:pPr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Punkty w kryterium „okres gwarancji” przyznawane będą w następujący sposób:</w:t>
      </w:r>
    </w:p>
    <w:p w14:paraId="06280A9E" w14:textId="77777777" w:rsidR="00411476" w:rsidRPr="00411476" w:rsidRDefault="00411476">
      <w:pPr>
        <w:numPr>
          <w:ilvl w:val="0"/>
          <w:numId w:val="48"/>
        </w:numPr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okres gwarancji wynoszący 3 lata – 0 pkt,</w:t>
      </w:r>
    </w:p>
    <w:p w14:paraId="492BF443" w14:textId="7078B329" w:rsidR="00411476" w:rsidRPr="00411476" w:rsidRDefault="00411476">
      <w:pPr>
        <w:numPr>
          <w:ilvl w:val="0"/>
          <w:numId w:val="48"/>
        </w:numPr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okres gwarancji wynoszący 4 lata –</w:t>
      </w:r>
      <w:r w:rsidR="00B27F4D">
        <w:rPr>
          <w:rFonts w:ascii="Arial" w:eastAsia="Times New Roman" w:hAnsi="Arial" w:cs="Arial"/>
          <w:lang w:eastAsia="pl-PL"/>
        </w:rPr>
        <w:t>1</w:t>
      </w:r>
      <w:r w:rsidRPr="00411476">
        <w:rPr>
          <w:rFonts w:ascii="Arial" w:eastAsia="Times New Roman" w:hAnsi="Arial" w:cs="Arial"/>
          <w:lang w:eastAsia="pl-PL"/>
        </w:rPr>
        <w:t>0 pkt,</w:t>
      </w:r>
    </w:p>
    <w:p w14:paraId="36469644" w14:textId="3D01D459" w:rsidR="00411476" w:rsidRPr="00411476" w:rsidRDefault="00411476">
      <w:pPr>
        <w:numPr>
          <w:ilvl w:val="0"/>
          <w:numId w:val="48"/>
        </w:numPr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b/>
          <w:lang w:eastAsia="pl-PL"/>
        </w:rPr>
      </w:pPr>
      <w:bookmarkStart w:id="13" w:name="_Hlk63250724"/>
      <w:r w:rsidRPr="00411476">
        <w:rPr>
          <w:rFonts w:ascii="Arial" w:eastAsia="Times New Roman" w:hAnsi="Arial" w:cs="Arial"/>
          <w:lang w:eastAsia="pl-PL"/>
        </w:rPr>
        <w:t xml:space="preserve">okres gwarancji wynoszący 5 lat </w:t>
      </w:r>
      <w:bookmarkEnd w:id="13"/>
      <w:r w:rsidRPr="00411476">
        <w:rPr>
          <w:rFonts w:ascii="Arial" w:eastAsia="Times New Roman" w:hAnsi="Arial" w:cs="Arial"/>
          <w:lang w:eastAsia="pl-PL"/>
        </w:rPr>
        <w:t xml:space="preserve">– </w:t>
      </w:r>
      <w:r w:rsidR="00B27F4D">
        <w:rPr>
          <w:rFonts w:ascii="Arial" w:eastAsia="Times New Roman" w:hAnsi="Arial" w:cs="Arial"/>
          <w:lang w:eastAsia="pl-PL"/>
        </w:rPr>
        <w:t>2</w:t>
      </w:r>
      <w:r w:rsidRPr="00411476">
        <w:rPr>
          <w:rFonts w:ascii="Arial" w:eastAsia="Times New Roman" w:hAnsi="Arial" w:cs="Arial"/>
          <w:lang w:eastAsia="pl-PL"/>
        </w:rPr>
        <w:t>0 pkt.</w:t>
      </w:r>
    </w:p>
    <w:p w14:paraId="4CFF8612" w14:textId="77777777" w:rsidR="00411476" w:rsidRPr="00411476" w:rsidRDefault="00411476" w:rsidP="00411476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u w:val="single"/>
          <w:lang w:eastAsia="pl-PL"/>
        </w:rPr>
        <w:t>Uwaga!</w:t>
      </w:r>
      <w:r w:rsidRPr="00411476">
        <w:rPr>
          <w:rFonts w:ascii="Arial" w:eastAsia="Times New Roman" w:hAnsi="Arial" w:cs="Arial"/>
          <w:lang w:eastAsia="pl-PL"/>
        </w:rPr>
        <w:t xml:space="preserve"> Zamawiający zastrzega, że oferowany okres gwarancji nie może być krótszy niż 3 lata i dłuższy niż 5 lat.</w:t>
      </w:r>
    </w:p>
    <w:p w14:paraId="01C73271" w14:textId="6D53B5FC" w:rsidR="00411476" w:rsidRDefault="00411476" w:rsidP="00411476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W przypadku, gdy Wykonawca nie poda w formularzu ofertowym oferowanego okresu gwarancji, lub poda okres gwarancji inny niż jeden ze wskazanych powyżej, Zamawiający uzna, że Wykonawca oferuje okres gwarancji wynoszący 3 lata i przyzna ofercie 0 punktów w tym kryterium.</w:t>
      </w:r>
    </w:p>
    <w:p w14:paraId="3F796475" w14:textId="77777777" w:rsidR="00A149B4" w:rsidRDefault="00A149B4" w:rsidP="00411476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628576A" w14:textId="1A534A19" w:rsidR="00A149B4" w:rsidRDefault="00A149B4" w:rsidP="00A149B4">
      <w:pPr>
        <w:pStyle w:val="Akapitzlist"/>
        <w:numPr>
          <w:ilvl w:val="0"/>
          <w:numId w:val="47"/>
        </w:numPr>
        <w:spacing w:after="0" w:line="276" w:lineRule="auto"/>
        <w:ind w:left="1080"/>
        <w:jc w:val="both"/>
        <w:rPr>
          <w:rFonts w:ascii="Arial" w:eastAsia="Times New Roman" w:hAnsi="Arial" w:cs="Arial"/>
          <w:b/>
          <w:bCs/>
          <w:lang w:eastAsia="pl-PL"/>
        </w:rPr>
      </w:pPr>
      <w:r w:rsidRPr="00A149B4">
        <w:rPr>
          <w:rFonts w:ascii="Arial" w:eastAsia="Times New Roman" w:hAnsi="Arial" w:cs="Arial"/>
          <w:b/>
          <w:bCs/>
          <w:lang w:eastAsia="pl-PL"/>
        </w:rPr>
        <w:t>Skrócenie terminu realizacji (R ) – waga 20</w:t>
      </w:r>
    </w:p>
    <w:p w14:paraId="356DFE07" w14:textId="2E2A5AED" w:rsidR="00A149B4" w:rsidRDefault="00A149B4" w:rsidP="00A149B4">
      <w:pPr>
        <w:pStyle w:val="Akapitzlist"/>
        <w:spacing w:after="0" w:line="276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A149B4">
        <w:rPr>
          <w:rFonts w:ascii="Arial" w:eastAsia="Times New Roman" w:hAnsi="Arial" w:cs="Arial"/>
          <w:lang w:eastAsia="pl-PL"/>
        </w:rPr>
        <w:t>Punkty w kryterium „okres gwarancji” przyznawane będą w następujący sposób:</w:t>
      </w:r>
    </w:p>
    <w:p w14:paraId="29EEF2CB" w14:textId="54F9CD31" w:rsidR="00A149B4" w:rsidRDefault="00A149B4" w:rsidP="00A149B4">
      <w:pPr>
        <w:pStyle w:val="Akapitzlist"/>
        <w:numPr>
          <w:ilvl w:val="5"/>
          <w:numId w:val="3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Termin realizacji wynoszący </w:t>
      </w:r>
      <w:r w:rsidR="00142608">
        <w:rPr>
          <w:rFonts w:ascii="Arial" w:eastAsia="Times New Roman" w:hAnsi="Arial" w:cs="Arial"/>
          <w:lang w:eastAsia="pl-PL"/>
        </w:rPr>
        <w:t>1</w:t>
      </w:r>
      <w:r w:rsidR="00912A5E">
        <w:rPr>
          <w:rFonts w:ascii="Arial" w:eastAsia="Times New Roman" w:hAnsi="Arial" w:cs="Arial"/>
          <w:lang w:eastAsia="pl-PL"/>
        </w:rPr>
        <w:t>4</w:t>
      </w:r>
      <w:r w:rsidR="00391EEF">
        <w:rPr>
          <w:rFonts w:ascii="Arial" w:eastAsia="Times New Roman" w:hAnsi="Arial" w:cs="Arial"/>
          <w:lang w:eastAsia="pl-PL"/>
        </w:rPr>
        <w:t>0 dni – 0 pkt</w:t>
      </w:r>
    </w:p>
    <w:p w14:paraId="1B925880" w14:textId="0C77D67F" w:rsidR="00391EEF" w:rsidRDefault="00391EEF" w:rsidP="00A149B4">
      <w:pPr>
        <w:pStyle w:val="Akapitzlist"/>
        <w:numPr>
          <w:ilvl w:val="5"/>
          <w:numId w:val="3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Termin realizacji wynoszący </w:t>
      </w:r>
      <w:r w:rsidR="00142608">
        <w:rPr>
          <w:rFonts w:ascii="Arial" w:eastAsia="Times New Roman" w:hAnsi="Arial" w:cs="Arial"/>
          <w:lang w:eastAsia="pl-PL"/>
        </w:rPr>
        <w:t>1</w:t>
      </w:r>
      <w:r w:rsidR="00912A5E">
        <w:rPr>
          <w:rFonts w:ascii="Arial" w:eastAsia="Times New Roman" w:hAnsi="Arial" w:cs="Arial"/>
          <w:lang w:eastAsia="pl-PL"/>
        </w:rPr>
        <w:t>2</w:t>
      </w:r>
      <w:r w:rsidR="00142608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dni – 10 pkt</w:t>
      </w:r>
    </w:p>
    <w:p w14:paraId="4655B587" w14:textId="71EB5661" w:rsidR="00391EEF" w:rsidRDefault="00391EEF" w:rsidP="00391EEF">
      <w:pPr>
        <w:pStyle w:val="Akapitzlist"/>
        <w:numPr>
          <w:ilvl w:val="5"/>
          <w:numId w:val="3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Termin realizacji wynoszący </w:t>
      </w:r>
      <w:r w:rsidR="00912A5E">
        <w:rPr>
          <w:rFonts w:ascii="Arial" w:eastAsia="Times New Roman" w:hAnsi="Arial" w:cs="Arial"/>
          <w:lang w:eastAsia="pl-PL"/>
        </w:rPr>
        <w:t>100</w:t>
      </w:r>
      <w:r>
        <w:rPr>
          <w:rFonts w:ascii="Arial" w:eastAsia="Times New Roman" w:hAnsi="Arial" w:cs="Arial"/>
          <w:lang w:eastAsia="pl-PL"/>
        </w:rPr>
        <w:t xml:space="preserve"> dni – 20 pkt</w:t>
      </w:r>
    </w:p>
    <w:p w14:paraId="5094AD2D" w14:textId="77777777" w:rsidR="00391EEF" w:rsidRDefault="00391EEF" w:rsidP="00391EEF">
      <w:pPr>
        <w:pStyle w:val="Akapitzlist"/>
        <w:spacing w:after="0" w:line="276" w:lineRule="auto"/>
        <w:ind w:left="1778"/>
        <w:jc w:val="both"/>
        <w:rPr>
          <w:rFonts w:ascii="Arial" w:eastAsia="Times New Roman" w:hAnsi="Arial" w:cs="Arial"/>
          <w:lang w:eastAsia="pl-PL"/>
        </w:rPr>
      </w:pPr>
    </w:p>
    <w:p w14:paraId="440A9D98" w14:textId="404B03D0" w:rsidR="00391EEF" w:rsidRPr="00391EEF" w:rsidRDefault="00391EEF" w:rsidP="00391EEF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91EEF">
        <w:rPr>
          <w:rFonts w:ascii="Arial" w:eastAsia="Times New Roman" w:hAnsi="Arial" w:cs="Arial"/>
          <w:lang w:eastAsia="pl-PL"/>
        </w:rPr>
        <w:t xml:space="preserve">W przypadku, gdy Wykonawca nie poda w formularzu ofertowym oferowanego </w:t>
      </w:r>
      <w:r>
        <w:rPr>
          <w:rFonts w:ascii="Arial" w:eastAsia="Times New Roman" w:hAnsi="Arial" w:cs="Arial"/>
          <w:lang w:eastAsia="pl-PL"/>
        </w:rPr>
        <w:t>okresu realizacji</w:t>
      </w:r>
      <w:r w:rsidRPr="00391EEF">
        <w:rPr>
          <w:rFonts w:ascii="Arial" w:eastAsia="Times New Roman" w:hAnsi="Arial" w:cs="Arial"/>
          <w:lang w:eastAsia="pl-PL"/>
        </w:rPr>
        <w:t xml:space="preserve">, lub poda okres inny niż jeden ze wskazanych powyżej, Zamawiający uzna, że Wykonawca oferuje okres </w:t>
      </w:r>
      <w:r>
        <w:rPr>
          <w:rFonts w:ascii="Arial" w:eastAsia="Times New Roman" w:hAnsi="Arial" w:cs="Arial"/>
          <w:lang w:eastAsia="pl-PL"/>
        </w:rPr>
        <w:t xml:space="preserve">realizacji zamówienia </w:t>
      </w:r>
      <w:r w:rsidRPr="00391EEF">
        <w:rPr>
          <w:rFonts w:ascii="Arial" w:eastAsia="Times New Roman" w:hAnsi="Arial" w:cs="Arial"/>
          <w:lang w:eastAsia="pl-PL"/>
        </w:rPr>
        <w:t xml:space="preserve">wynoszący </w:t>
      </w:r>
      <w:r>
        <w:rPr>
          <w:rFonts w:ascii="Arial" w:eastAsia="Times New Roman" w:hAnsi="Arial" w:cs="Arial"/>
          <w:lang w:eastAsia="pl-PL"/>
        </w:rPr>
        <w:t>90 dni</w:t>
      </w:r>
      <w:r w:rsidRPr="00391EEF">
        <w:rPr>
          <w:rFonts w:ascii="Arial" w:eastAsia="Times New Roman" w:hAnsi="Arial" w:cs="Arial"/>
          <w:lang w:eastAsia="pl-PL"/>
        </w:rPr>
        <w:t xml:space="preserve"> i przyzna ofercie 0 punktów w tym kryterium.</w:t>
      </w:r>
    </w:p>
    <w:p w14:paraId="1B177E0F" w14:textId="77777777" w:rsidR="00391EEF" w:rsidRPr="00A149B4" w:rsidRDefault="00391EEF" w:rsidP="00391EEF">
      <w:pPr>
        <w:pStyle w:val="Akapitzlist"/>
        <w:spacing w:after="0" w:line="276" w:lineRule="auto"/>
        <w:ind w:left="1778"/>
        <w:jc w:val="both"/>
        <w:rPr>
          <w:rFonts w:ascii="Arial" w:eastAsia="Times New Roman" w:hAnsi="Arial" w:cs="Arial"/>
          <w:lang w:eastAsia="pl-PL"/>
        </w:rPr>
      </w:pPr>
    </w:p>
    <w:p w14:paraId="51E6BA9E" w14:textId="77777777" w:rsidR="00411476" w:rsidRPr="00411476" w:rsidRDefault="00411476" w:rsidP="00411476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DFE45D0" w14:textId="30B9CCE8" w:rsid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Liczba punktów przyznana ofercie badanej jest sumą punktów otrzymanych w kryteriach „cena”</w:t>
      </w:r>
      <w:r w:rsidR="00391EEF">
        <w:rPr>
          <w:rFonts w:ascii="Arial" w:eastAsia="Times New Roman" w:hAnsi="Arial" w:cs="Arial"/>
          <w:lang w:eastAsia="pl-PL"/>
        </w:rPr>
        <w:t>,</w:t>
      </w:r>
      <w:r w:rsidRPr="00411476">
        <w:rPr>
          <w:rFonts w:ascii="Arial" w:eastAsia="Times New Roman" w:hAnsi="Arial" w:cs="Arial"/>
          <w:lang w:eastAsia="pl-PL"/>
        </w:rPr>
        <w:t xml:space="preserve"> „okres gwarancji”</w:t>
      </w:r>
      <w:r w:rsidR="00391EEF">
        <w:rPr>
          <w:rFonts w:ascii="Arial" w:eastAsia="Times New Roman" w:hAnsi="Arial" w:cs="Arial"/>
          <w:lang w:eastAsia="pl-PL"/>
        </w:rPr>
        <w:t xml:space="preserve"> i „skrócenie terminu realizacji”.</w:t>
      </w:r>
    </w:p>
    <w:p w14:paraId="7F140B6F" w14:textId="77777777" w:rsid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Punktacja przyznawana ofertom w poszczególnych kryteriach oceny ofert będzie liczona z dokładnością do dwóch miejsc po przecinku, zgodnie z zasadami arytmetyki.</w:t>
      </w:r>
    </w:p>
    <w:p w14:paraId="71A31147" w14:textId="77777777" w:rsid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W toku badania i oceny ofert Zamawiający może żądać od Wykonawcy wyjaśnień dotyczących treści złożonej oferty, w tym zaoferowanej ceny.</w:t>
      </w:r>
    </w:p>
    <w:p w14:paraId="64B38528" w14:textId="75C715FA" w:rsidR="00411476" w:rsidRPr="00411476" w:rsidRDefault="00411476">
      <w:pPr>
        <w:numPr>
          <w:ilvl w:val="0"/>
          <w:numId w:val="44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11476">
        <w:rPr>
          <w:rFonts w:ascii="Arial" w:eastAsia="Times New Roman" w:hAnsi="Arial" w:cs="Arial"/>
          <w:lang w:eastAsia="pl-PL"/>
        </w:rPr>
        <w:t>Zamawiający wybierze najkorzystniejszą ofertę, tj. z najwyższą liczbą punktów, spośród nieodrzuconych ofert.</w:t>
      </w:r>
    </w:p>
    <w:p w14:paraId="1528916C" w14:textId="77777777" w:rsidR="004C029E" w:rsidRPr="00CB4BB5" w:rsidRDefault="004C029E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2F986CC6" w14:textId="781CAC74" w:rsidR="006834DB" w:rsidRPr="00CB4BB5" w:rsidRDefault="006834DB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PROJEKTOWANE POSTANOWIENIA UMOWY W SPRAWIE ZAMÓWIENIA PUBLICZNEGO, KTÓRE ZOSTANĄ WPROWADZONE DO UMOWY</w:t>
      </w:r>
      <w:r w:rsidR="001A54E7" w:rsidRPr="00CB4BB5">
        <w:rPr>
          <w:rFonts w:ascii="Arial" w:eastAsia="Times New Roman" w:hAnsi="Arial" w:cs="Arial"/>
          <w:b/>
          <w:bCs/>
          <w:u w:val="single"/>
          <w:lang w:eastAsia="pl-PL"/>
        </w:rPr>
        <w:t xml:space="preserve"> W SPRAWIE ZAMÓWIENIA PUBLICZNEGO</w:t>
      </w:r>
    </w:p>
    <w:p w14:paraId="10C5838E" w14:textId="00B4BD31" w:rsidR="009B5764" w:rsidRPr="00CB4BB5" w:rsidRDefault="009B5764" w:rsidP="00411476">
      <w:pPr>
        <w:shd w:val="clear" w:color="auto" w:fill="FFFFFF"/>
        <w:spacing w:after="0" w:line="276" w:lineRule="auto"/>
        <w:ind w:left="284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Do SWZ </w:t>
      </w:r>
      <w:r w:rsidR="001A54E7" w:rsidRPr="00CB4BB5">
        <w:rPr>
          <w:rFonts w:ascii="Arial" w:hAnsi="Arial" w:cs="Arial"/>
          <w:bCs/>
        </w:rPr>
        <w:t>dołączony jest</w:t>
      </w:r>
      <w:r w:rsidRPr="00CB4BB5">
        <w:rPr>
          <w:rFonts w:ascii="Arial" w:hAnsi="Arial" w:cs="Arial"/>
          <w:bCs/>
        </w:rPr>
        <w:t xml:space="preserve"> wz</w:t>
      </w:r>
      <w:r w:rsidR="001A54E7" w:rsidRPr="00CB4BB5">
        <w:rPr>
          <w:rFonts w:ascii="Arial" w:hAnsi="Arial" w:cs="Arial"/>
          <w:bCs/>
        </w:rPr>
        <w:t>ór</w:t>
      </w:r>
      <w:r w:rsidRPr="00CB4BB5">
        <w:rPr>
          <w:rFonts w:ascii="Arial" w:hAnsi="Arial" w:cs="Arial"/>
          <w:bCs/>
        </w:rPr>
        <w:t xml:space="preserve"> um</w:t>
      </w:r>
      <w:r w:rsidR="001A54E7" w:rsidRPr="00CB4BB5">
        <w:rPr>
          <w:rFonts w:ascii="Arial" w:hAnsi="Arial" w:cs="Arial"/>
          <w:bCs/>
        </w:rPr>
        <w:t>owy</w:t>
      </w:r>
      <w:r w:rsidRPr="00CB4BB5">
        <w:rPr>
          <w:rFonts w:ascii="Arial" w:hAnsi="Arial" w:cs="Arial"/>
          <w:bCs/>
        </w:rPr>
        <w:t xml:space="preserve"> stanowiąc</w:t>
      </w:r>
      <w:r w:rsidR="001A54E7" w:rsidRPr="00CB4BB5">
        <w:rPr>
          <w:rFonts w:ascii="Arial" w:hAnsi="Arial" w:cs="Arial"/>
          <w:bCs/>
        </w:rPr>
        <w:t>y</w:t>
      </w:r>
      <w:r w:rsidRPr="00CB4BB5">
        <w:rPr>
          <w:rFonts w:ascii="Arial" w:hAnsi="Arial" w:cs="Arial"/>
          <w:bCs/>
        </w:rPr>
        <w:t xml:space="preserve"> jej integralną część, będąc</w:t>
      </w:r>
      <w:r w:rsidR="001A54E7" w:rsidRPr="00CB4BB5">
        <w:rPr>
          <w:rFonts w:ascii="Arial" w:hAnsi="Arial" w:cs="Arial"/>
          <w:bCs/>
        </w:rPr>
        <w:t>y</w:t>
      </w:r>
      <w:r w:rsidRPr="00CB4BB5">
        <w:rPr>
          <w:rFonts w:ascii="Arial" w:hAnsi="Arial" w:cs="Arial"/>
          <w:bCs/>
        </w:rPr>
        <w:t xml:space="preserve"> </w:t>
      </w:r>
      <w:r w:rsidR="001A54E7" w:rsidRPr="00CB4BB5">
        <w:rPr>
          <w:rFonts w:ascii="Arial" w:hAnsi="Arial" w:cs="Arial"/>
          <w:bCs/>
        </w:rPr>
        <w:t>załącznikiem</w:t>
      </w:r>
      <w:r w:rsidRPr="00CB4BB5">
        <w:rPr>
          <w:rFonts w:ascii="Arial" w:hAnsi="Arial" w:cs="Arial"/>
          <w:bCs/>
        </w:rPr>
        <w:t xml:space="preserve"> nr </w:t>
      </w:r>
      <w:r w:rsidR="006A67BF" w:rsidRPr="00CB4BB5">
        <w:rPr>
          <w:rFonts w:ascii="Arial" w:hAnsi="Arial" w:cs="Arial"/>
          <w:bCs/>
        </w:rPr>
        <w:t>11</w:t>
      </w:r>
      <w:r w:rsidRPr="00CB4BB5">
        <w:rPr>
          <w:rFonts w:ascii="Arial" w:hAnsi="Arial" w:cs="Arial"/>
          <w:bCs/>
        </w:rPr>
        <w:t xml:space="preserve"> do SWZ, w który</w:t>
      </w:r>
      <w:r w:rsidR="00F21033" w:rsidRPr="00CB4BB5">
        <w:rPr>
          <w:rFonts w:ascii="Arial" w:hAnsi="Arial" w:cs="Arial"/>
          <w:bCs/>
        </w:rPr>
        <w:t>m</w:t>
      </w:r>
      <w:r w:rsidRPr="00CB4BB5">
        <w:rPr>
          <w:rFonts w:ascii="Arial" w:hAnsi="Arial" w:cs="Arial"/>
          <w:bCs/>
        </w:rPr>
        <w:t xml:space="preserve"> Zamawiający przewidział wszystkie istotne dla stron postanowienia oraz przyszłe zobowiązania Wykonawcy i Zamawiającego.</w:t>
      </w:r>
    </w:p>
    <w:p w14:paraId="30394E24" w14:textId="073BB680" w:rsidR="00B80803" w:rsidRPr="00CB4BB5" w:rsidRDefault="00B80803" w:rsidP="0041147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47CEC90E" w14:textId="098B2375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INFORMACJE O FORMALNOŚCIACH, JAKIE MUSZĄ ZOSTAĆ DOPEŁNIONE PO WYBORZE OFERTY W CELU ZAWARCIA UMOWY W SPRAWIE ZAMÓWIENIA PUBLICZNEGO</w:t>
      </w:r>
    </w:p>
    <w:p w14:paraId="1C72929E" w14:textId="77777777" w:rsidR="00411476" w:rsidRDefault="00411476">
      <w:pPr>
        <w:pStyle w:val="Akapitzlist"/>
        <w:numPr>
          <w:ilvl w:val="0"/>
          <w:numId w:val="11"/>
        </w:num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Wykonawca przed podpisaniem umowy dostarczy Zamawiającemu:</w:t>
      </w:r>
    </w:p>
    <w:p w14:paraId="7C9F2A2E" w14:textId="77777777" w:rsidR="00411476" w:rsidRDefault="00411476">
      <w:pPr>
        <w:pStyle w:val="Akapitzlist"/>
        <w:numPr>
          <w:ilvl w:val="1"/>
          <w:numId w:val="1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 xml:space="preserve">informację o osobach wskazanych przez wykonawcę do kierowania pracami, o których mowa w § 4 ust. 1 projektu umowy, stanowiącej załącznik nr </w:t>
      </w:r>
      <w:r>
        <w:rPr>
          <w:rFonts w:ascii="Arial" w:hAnsi="Arial" w:cs="Arial"/>
        </w:rPr>
        <w:t>11</w:t>
      </w:r>
      <w:r w:rsidRPr="00411476">
        <w:rPr>
          <w:rFonts w:ascii="Arial" w:hAnsi="Arial" w:cs="Arial"/>
        </w:rPr>
        <w:t xml:space="preserve"> do SWZ, wraz z decyzjami nadającymi wymagane uprawnienia budowlane odpowiedniej specjalności i zaświadczeniami o przynależności do Okręgowej Izby Budownictwa tj.: 1 osoba posiadająca uprawnienia do kierowania robotami budowlanymi w specjalności instalacyjnej w zakresie sieci, instalacji i urządzeń elektrycznych i elektroenergetycznych;</w:t>
      </w:r>
    </w:p>
    <w:p w14:paraId="56CB6D7E" w14:textId="77777777" w:rsidR="00411476" w:rsidRDefault="00411476">
      <w:pPr>
        <w:pStyle w:val="Akapitzlist"/>
        <w:numPr>
          <w:ilvl w:val="1"/>
          <w:numId w:val="1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dokument potwierdzający posiadanie ubezpieczenia od odpowiedzialności cywilnej w zakresie zgodnym z przedmiotem zamówienia, na kwotę co najmniej odpowiadającą wartości umowy brutto zł;</w:t>
      </w:r>
    </w:p>
    <w:p w14:paraId="49410910" w14:textId="5580287C" w:rsidR="00411476" w:rsidRDefault="00411476">
      <w:pPr>
        <w:pStyle w:val="Akapitzlist"/>
        <w:numPr>
          <w:ilvl w:val="1"/>
          <w:numId w:val="1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zabezpieczenie należytego wykonania umowy, o którym mowa w rozdziale XX</w:t>
      </w:r>
      <w:r w:rsidR="00391EEF">
        <w:rPr>
          <w:rFonts w:ascii="Arial" w:hAnsi="Arial" w:cs="Arial"/>
        </w:rPr>
        <w:t>I</w:t>
      </w:r>
      <w:r w:rsidRPr="00411476">
        <w:rPr>
          <w:rFonts w:ascii="Arial" w:hAnsi="Arial" w:cs="Arial"/>
        </w:rPr>
        <w:t xml:space="preserve"> SWZ.</w:t>
      </w:r>
    </w:p>
    <w:p w14:paraId="55D83494" w14:textId="3C31456C" w:rsidR="00A660C7" w:rsidRPr="00411476" w:rsidRDefault="00A660C7">
      <w:pPr>
        <w:pStyle w:val="Akapitzlist"/>
        <w:numPr>
          <w:ilvl w:val="1"/>
          <w:numId w:val="1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jeżeli jako najkorzystniejsza zostanie wybrana oferta Wykonawców występujących wspólnie, Zamawiający zażąda przed zawarciem umowy w sprawie zamówienia publicznego, umowy regulującej współpracę tych Wykonawców.</w:t>
      </w:r>
    </w:p>
    <w:p w14:paraId="192DDA76" w14:textId="77777777" w:rsidR="00411476" w:rsidRDefault="00A660C7">
      <w:pPr>
        <w:pStyle w:val="Akapitzlist"/>
        <w:numPr>
          <w:ilvl w:val="0"/>
          <w:numId w:val="11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 xml:space="preserve">Zamawiający zawiera umowę w sprawie zamówienia publicznego w terminie nie krótszym niż </w:t>
      </w:r>
      <w:r w:rsidR="005155C2" w:rsidRPr="00411476">
        <w:rPr>
          <w:rFonts w:ascii="Arial" w:hAnsi="Arial" w:cs="Arial"/>
        </w:rPr>
        <w:t>10</w:t>
      </w:r>
      <w:r w:rsidRPr="00411476">
        <w:rPr>
          <w:rFonts w:ascii="Arial" w:hAnsi="Arial" w:cs="Arial"/>
        </w:rPr>
        <w:t xml:space="preserve"> dni od dnia przesłania zawiadomienia o wyborze najkorzystniejszej oferty</w:t>
      </w:r>
      <w:r w:rsidR="005155C2" w:rsidRPr="00411476">
        <w:rPr>
          <w:rFonts w:ascii="Arial" w:hAnsi="Arial" w:cs="Arial"/>
        </w:rPr>
        <w:t>, jeżeli zawiadomienie to zostało przesłane przy użyciu środków komunikacji elektronicznej.</w:t>
      </w:r>
    </w:p>
    <w:p w14:paraId="326AA54B" w14:textId="309E03DA" w:rsidR="00411476" w:rsidRDefault="00A660C7">
      <w:pPr>
        <w:pStyle w:val="Akapitzlist"/>
        <w:numPr>
          <w:ilvl w:val="0"/>
          <w:numId w:val="11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Zamawiający może zawrzeć umowę w sprawie zamówienia publicznego przed upływem terminu, o którym mowa w ust. 2, jeżeli w postępowaniu o udzielenie zamówienia prowadzonym w trybie</w:t>
      </w:r>
      <w:r w:rsidRPr="00411476">
        <w:rPr>
          <w:rFonts w:ascii="Arial" w:hAnsi="Arial" w:cs="Arial"/>
        </w:rPr>
        <w:tab/>
        <w:t>p</w:t>
      </w:r>
      <w:r w:rsidR="005155C2" w:rsidRPr="00411476">
        <w:rPr>
          <w:rFonts w:ascii="Arial" w:hAnsi="Arial" w:cs="Arial"/>
        </w:rPr>
        <w:t>rzetargu nieograniczonego</w:t>
      </w:r>
      <w:r w:rsidRPr="00411476">
        <w:rPr>
          <w:rFonts w:ascii="Arial" w:hAnsi="Arial" w:cs="Arial"/>
        </w:rPr>
        <w:t xml:space="preserve"> złożono tylko jedną ofertę</w:t>
      </w:r>
      <w:r w:rsidR="00411476">
        <w:rPr>
          <w:rFonts w:ascii="Arial" w:hAnsi="Arial" w:cs="Arial"/>
        </w:rPr>
        <w:t>.</w:t>
      </w:r>
    </w:p>
    <w:p w14:paraId="6F7E15B7" w14:textId="6E1B8FDB" w:rsidR="00A660C7" w:rsidRPr="00411476" w:rsidRDefault="00A660C7">
      <w:pPr>
        <w:pStyle w:val="Akapitzlist"/>
        <w:numPr>
          <w:ilvl w:val="0"/>
          <w:numId w:val="11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411476">
        <w:rPr>
          <w:rFonts w:ascii="Arial" w:hAnsi="Arial" w:cs="Arial"/>
        </w:rPr>
        <w:t>Wykonawca będzie zobowiązany do podpisania umowy w miejscu i terminie wskazanym przez Zamawiającego.</w:t>
      </w:r>
    </w:p>
    <w:p w14:paraId="4AE6D90F" w14:textId="77777777" w:rsidR="00E36B83" w:rsidRPr="00CB4BB5" w:rsidRDefault="00E36B83" w:rsidP="0041147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14:paraId="4B834B8B" w14:textId="15B50938" w:rsidR="00411476" w:rsidRDefault="00411476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WYMAGANIA DOTYCZĄCE ZABEZPIECZENIA NALEŻYTEGO WYKONANIA UMOWY</w:t>
      </w:r>
    </w:p>
    <w:p w14:paraId="62795BB1" w14:textId="77777777" w:rsidR="00411476" w:rsidRDefault="00411476">
      <w:pPr>
        <w:numPr>
          <w:ilvl w:val="0"/>
          <w:numId w:val="49"/>
        </w:numPr>
        <w:spacing w:after="0" w:line="276" w:lineRule="auto"/>
        <w:ind w:left="567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</w:rPr>
        <w:t>Wykonawca, którego oferta została wybrana zobowiązany jest do wniesienia  zabezpieczenia należytego wykonania umowy w wysokości 5% ceny całkowitej brutto wskazanej w ofercie.</w:t>
      </w:r>
    </w:p>
    <w:p w14:paraId="3EDAEACA" w14:textId="77777777" w:rsidR="00411476" w:rsidRDefault="00411476">
      <w:pPr>
        <w:numPr>
          <w:ilvl w:val="0"/>
          <w:numId w:val="49"/>
        </w:numPr>
        <w:spacing w:after="0" w:line="276" w:lineRule="auto"/>
        <w:ind w:left="567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</w:rPr>
        <w:t>Zabezpieczenie  służy  pokryciu  roszczeń  z  tytułu  niewykonania  lub  nienależytego wykonania umowy.</w:t>
      </w:r>
    </w:p>
    <w:p w14:paraId="26F793F8" w14:textId="77777777" w:rsidR="00411476" w:rsidRDefault="00411476">
      <w:pPr>
        <w:numPr>
          <w:ilvl w:val="0"/>
          <w:numId w:val="49"/>
        </w:numPr>
        <w:spacing w:after="0" w:line="276" w:lineRule="auto"/>
        <w:ind w:left="567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</w:rPr>
        <w:t>Zabezpieczenie może być wnoszone według  wyboru  Wykonawcy  w  jednej  lub  kilku następujących formach:</w:t>
      </w:r>
    </w:p>
    <w:p w14:paraId="1F8AE183" w14:textId="77777777" w:rsidR="00411476" w:rsidRPr="00411476" w:rsidRDefault="00411476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</w:rPr>
        <w:t>pieniądzu;</w:t>
      </w:r>
    </w:p>
    <w:p w14:paraId="316DD103" w14:textId="77777777" w:rsidR="00411476" w:rsidRPr="00411476" w:rsidRDefault="00411476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</w:rPr>
        <w:t>poręczeniach  bankowych  lub  poręczeniach  spółdzielczej  kasy  oszczędnościowo-kredytowej, z tym że zobowiązanie kasy jest zawsze zobowiązaniem pieniężnym;</w:t>
      </w:r>
    </w:p>
    <w:p w14:paraId="65503B30" w14:textId="77777777" w:rsidR="00411476" w:rsidRPr="00411476" w:rsidRDefault="00411476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  <w:bCs/>
        </w:rPr>
        <w:t>gwarancjach bankowych;</w:t>
      </w:r>
    </w:p>
    <w:p w14:paraId="0757696C" w14:textId="77777777" w:rsidR="00411476" w:rsidRPr="00411476" w:rsidRDefault="00411476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  <w:bCs/>
        </w:rPr>
        <w:t>gwarancjach ubezpieczeniowych;</w:t>
      </w:r>
    </w:p>
    <w:p w14:paraId="2535C2DD" w14:textId="5F7785DD" w:rsidR="00411476" w:rsidRPr="00411476" w:rsidRDefault="00411476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411476">
        <w:rPr>
          <w:rFonts w:ascii="Arial" w:hAnsi="Arial" w:cs="Arial"/>
          <w:bCs/>
        </w:rPr>
        <w:lastRenderedPageBreak/>
        <w:t>poręczeniach udzielanych przez podmioty, o których mowa w art. 6b ust. 5 pkt 2 ustawy z    dnia    09.11.2000    r.    o    utworzeniu    Polskiej    Agencji    Rozwoju Przedsiębiorczości.</w:t>
      </w:r>
    </w:p>
    <w:p w14:paraId="1A815248" w14:textId="77777777" w:rsidR="00411476" w:rsidRPr="00411476" w:rsidRDefault="00411476">
      <w:pPr>
        <w:numPr>
          <w:ilvl w:val="0"/>
          <w:numId w:val="50"/>
        </w:numPr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411476">
        <w:rPr>
          <w:rFonts w:ascii="Arial" w:hAnsi="Arial" w:cs="Arial"/>
          <w:bCs/>
        </w:rPr>
        <w:t xml:space="preserve">Zabezpieczenie w formie pieniądza należy wnieść przelewem na konto, którego numer zostanie  podany  Wykonawcy  przed  podpisaniem  umowy.  </w:t>
      </w:r>
    </w:p>
    <w:p w14:paraId="5D2F6523" w14:textId="77777777" w:rsidR="00411476" w:rsidRPr="00411476" w:rsidRDefault="00411476" w:rsidP="00411476">
      <w:pPr>
        <w:shd w:val="clear" w:color="auto" w:fill="FFFFFF"/>
        <w:spacing w:after="0" w:line="276" w:lineRule="auto"/>
        <w:ind w:left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6303FB12" w14:textId="4053F4E7" w:rsidR="003E45FF" w:rsidRPr="00CB4BB5" w:rsidRDefault="003E45FF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POUCZENIE O ŚRODKACH OCHRONY PRAWNEJ PRZYSŁUGUJĄCYCH WYKONAWCY.</w:t>
      </w:r>
    </w:p>
    <w:p w14:paraId="13C2A6A1" w14:textId="336ED574" w:rsidR="00B40B53" w:rsidRPr="00CB4BB5" w:rsidRDefault="00B40B53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Środki ochrony prawnej przysługujące wykonawcy reguluje dział IX ustawy </w:t>
      </w:r>
      <w:proofErr w:type="spellStart"/>
      <w:r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 xml:space="preserve">. Zamawiający poniżej </w:t>
      </w:r>
      <w:r w:rsidR="00C55266" w:rsidRPr="00CB4BB5">
        <w:rPr>
          <w:rFonts w:ascii="Arial" w:hAnsi="Arial" w:cs="Arial"/>
        </w:rPr>
        <w:t xml:space="preserve">przedstawia </w:t>
      </w:r>
      <w:r w:rsidRPr="00CB4BB5">
        <w:rPr>
          <w:rFonts w:ascii="Arial" w:hAnsi="Arial" w:cs="Arial"/>
        </w:rPr>
        <w:t>najistotniejsze informacje.</w:t>
      </w:r>
    </w:p>
    <w:p w14:paraId="6D502344" w14:textId="1BD38118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Środki ochrony prawnej przysługują wykonawcy</w:t>
      </w:r>
      <w:r w:rsidR="00A511CA" w:rsidRPr="00CB4BB5">
        <w:rPr>
          <w:rFonts w:ascii="Arial" w:hAnsi="Arial" w:cs="Arial"/>
        </w:rPr>
        <w:t xml:space="preserve"> </w:t>
      </w:r>
      <w:r w:rsidRPr="00CB4BB5">
        <w:rPr>
          <w:rFonts w:ascii="Arial" w:hAnsi="Arial" w:cs="Arial"/>
        </w:rPr>
        <w:t>oraz innemu podmiotowi, jeżeli ma lub miał interes w uzyskaniu zamówienia oraz poniósł lub może ponieść szkodę w</w:t>
      </w:r>
      <w:r w:rsidR="00C55266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wyniku naruszenia przez zamawiającego przepisów ustawy </w:t>
      </w:r>
      <w:proofErr w:type="spellStart"/>
      <w:r w:rsidR="00A511CA" w:rsidRPr="00CB4BB5">
        <w:rPr>
          <w:rFonts w:ascii="Arial" w:hAnsi="Arial" w:cs="Arial"/>
        </w:rPr>
        <w:t>Pzp</w:t>
      </w:r>
      <w:proofErr w:type="spellEnd"/>
      <w:r w:rsidR="00A511CA" w:rsidRPr="00CB4BB5">
        <w:rPr>
          <w:rFonts w:ascii="Arial" w:hAnsi="Arial" w:cs="Arial"/>
        </w:rPr>
        <w:t>.</w:t>
      </w:r>
      <w:r w:rsidRPr="00CB4BB5">
        <w:rPr>
          <w:rFonts w:ascii="Arial" w:hAnsi="Arial" w:cs="Arial"/>
        </w:rPr>
        <w:t xml:space="preserve"> </w:t>
      </w:r>
    </w:p>
    <w:p w14:paraId="3665E582" w14:textId="05616C23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  <w:shd w:val="clear" w:color="auto" w:fill="FFFFFF"/>
        </w:rPr>
        <w:t>Środki</w:t>
      </w:r>
      <w:r w:rsidRPr="00CB4BB5">
        <w:rPr>
          <w:rFonts w:ascii="Arial" w:hAnsi="Arial" w:cs="Arial"/>
        </w:rPr>
        <w:t xml:space="preserve"> ochrony prawnej wobec ogłoszenia wszczynającego postępowanie o udzielenie zamówienia oraz dokumentów zamówienia przysługują również organizacjom wpisanym na listę, o której mowa w art. 469 pkt 15 </w:t>
      </w:r>
      <w:proofErr w:type="spellStart"/>
      <w:r w:rsidR="005155C2" w:rsidRPr="00CB4BB5">
        <w:rPr>
          <w:rFonts w:ascii="Arial" w:hAnsi="Arial" w:cs="Arial"/>
        </w:rPr>
        <w:t>Pzp</w:t>
      </w:r>
      <w:proofErr w:type="spellEnd"/>
      <w:r w:rsidRPr="00CB4BB5">
        <w:rPr>
          <w:rFonts w:ascii="Arial" w:hAnsi="Arial" w:cs="Arial"/>
        </w:rPr>
        <w:t xml:space="preserve"> oraz Rzecznikowi Małych i</w:t>
      </w:r>
      <w:r w:rsidR="00571076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Średnich Przedsiębiorców.</w:t>
      </w:r>
    </w:p>
    <w:p w14:paraId="7E22852A" w14:textId="1ECC2230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  <w:shd w:val="clear" w:color="auto" w:fill="FFFFFF"/>
        </w:rPr>
        <w:t>Odwołanie</w:t>
      </w:r>
      <w:r w:rsidRPr="00CB4BB5">
        <w:rPr>
          <w:rFonts w:ascii="Arial" w:hAnsi="Arial" w:cs="Arial"/>
        </w:rPr>
        <w:t xml:space="preserve"> przysługuje na:</w:t>
      </w:r>
    </w:p>
    <w:p w14:paraId="0D5B8D67" w14:textId="30898D07" w:rsidR="009D154E" w:rsidRPr="00CB4BB5" w:rsidRDefault="009D154E">
      <w:pPr>
        <w:pStyle w:val="Akapitzlist"/>
        <w:numPr>
          <w:ilvl w:val="2"/>
          <w:numId w:val="9"/>
        </w:numPr>
        <w:suppressAutoHyphens/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niezgodną z przepisami ustawy czynność </w:t>
      </w:r>
      <w:r w:rsidR="00571076" w:rsidRPr="00CB4BB5">
        <w:rPr>
          <w:rFonts w:ascii="Arial" w:hAnsi="Arial" w:cs="Arial"/>
        </w:rPr>
        <w:t>z</w:t>
      </w:r>
      <w:r w:rsidRPr="00CB4BB5">
        <w:rPr>
          <w:rFonts w:ascii="Arial" w:hAnsi="Arial" w:cs="Arial"/>
        </w:rPr>
        <w:t>amawiającego, podjętą w postępowaniu o</w:t>
      </w:r>
      <w:r w:rsidR="00571076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udzielenie zamówienia, w tym na projektowane postanowienie umowy</w:t>
      </w:r>
      <w:r w:rsidR="00571076" w:rsidRPr="00CB4BB5">
        <w:rPr>
          <w:rFonts w:ascii="Arial" w:hAnsi="Arial" w:cs="Arial"/>
        </w:rPr>
        <w:t>,</w:t>
      </w:r>
    </w:p>
    <w:p w14:paraId="0C4C66B0" w14:textId="06291418" w:rsidR="009D154E" w:rsidRPr="00CB4BB5" w:rsidRDefault="009D154E">
      <w:pPr>
        <w:pStyle w:val="Akapitzlist"/>
        <w:numPr>
          <w:ilvl w:val="2"/>
          <w:numId w:val="9"/>
        </w:numPr>
        <w:suppressAutoHyphens/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zaniechanie czynności w postępowaniu o udzielenie zamówienia do której zamawiający był obowiązany na podstawie ustawy</w:t>
      </w:r>
      <w:r w:rsidR="00571076" w:rsidRPr="00CB4BB5">
        <w:rPr>
          <w:rFonts w:ascii="Arial" w:hAnsi="Arial" w:cs="Arial"/>
        </w:rPr>
        <w:t xml:space="preserve"> </w:t>
      </w:r>
      <w:proofErr w:type="spellStart"/>
      <w:r w:rsidR="00571076" w:rsidRPr="00CB4BB5">
        <w:rPr>
          <w:rFonts w:ascii="Arial" w:hAnsi="Arial" w:cs="Arial"/>
        </w:rPr>
        <w:t>Pzp</w:t>
      </w:r>
      <w:proofErr w:type="spellEnd"/>
      <w:r w:rsidR="00571076" w:rsidRPr="00CB4BB5">
        <w:rPr>
          <w:rFonts w:ascii="Arial" w:hAnsi="Arial" w:cs="Arial"/>
        </w:rPr>
        <w:t>.</w:t>
      </w:r>
    </w:p>
    <w:p w14:paraId="15B6D1DB" w14:textId="77777777" w:rsidR="00571076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  <w:shd w:val="clear" w:color="auto" w:fill="FFFFFF"/>
        </w:rPr>
        <w:t>Odwołanie</w:t>
      </w:r>
      <w:r w:rsidRPr="00CB4BB5">
        <w:rPr>
          <w:rFonts w:ascii="Arial" w:hAnsi="Arial" w:cs="Arial"/>
        </w:rPr>
        <w:t xml:space="preserve"> wnosi się do Prezesa Izby. </w:t>
      </w:r>
    </w:p>
    <w:p w14:paraId="727DA204" w14:textId="6B0B97B3" w:rsidR="00B40B53" w:rsidRPr="00CB4BB5" w:rsidRDefault="00B40B53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Odwołujący przekazuje zamawiającemu odwołanie wniesione w formie elektronicznej albo postaci elektronicznej albo kopię tego odwołania, jeżeli zostało ono wniesione w</w:t>
      </w:r>
      <w:r w:rsidR="00832AE9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>formie pisemnej, przed upływem terminu do wniesienia odwołania w taki sposób, aby mógł on zapoznać się z jego treścią przed upływem tego terminu.</w:t>
      </w:r>
    </w:p>
    <w:p w14:paraId="6E1754ED" w14:textId="1953DB6B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Odwołanie wobec treści ogłoszenia lub treści </w:t>
      </w:r>
      <w:r w:rsidR="00B40B53" w:rsidRPr="00CB4BB5">
        <w:rPr>
          <w:rFonts w:ascii="Arial" w:hAnsi="Arial" w:cs="Arial"/>
        </w:rPr>
        <w:t>dokumentów zamówienia</w:t>
      </w:r>
      <w:r w:rsidRPr="00CB4BB5">
        <w:rPr>
          <w:rFonts w:ascii="Arial" w:hAnsi="Arial" w:cs="Arial"/>
        </w:rPr>
        <w:t xml:space="preserve"> wnosi się w</w:t>
      </w:r>
      <w:r w:rsidR="00832AE9" w:rsidRPr="00CB4BB5">
        <w:rPr>
          <w:rFonts w:ascii="Arial" w:hAnsi="Arial" w:cs="Arial"/>
        </w:rPr>
        <w:t> </w:t>
      </w:r>
      <w:r w:rsidRPr="00CB4BB5">
        <w:rPr>
          <w:rFonts w:ascii="Arial" w:hAnsi="Arial" w:cs="Arial"/>
        </w:rPr>
        <w:t xml:space="preserve">terminie </w:t>
      </w:r>
      <w:r w:rsidR="001A54E7" w:rsidRPr="00CB4BB5">
        <w:rPr>
          <w:rFonts w:ascii="Arial" w:hAnsi="Arial" w:cs="Arial"/>
        </w:rPr>
        <w:t>10</w:t>
      </w:r>
      <w:r w:rsidRPr="00CB4BB5">
        <w:rPr>
          <w:rFonts w:ascii="Arial" w:hAnsi="Arial" w:cs="Arial"/>
        </w:rPr>
        <w:t xml:space="preserve"> dni od dnia </w:t>
      </w:r>
      <w:r w:rsidR="001A54E7" w:rsidRPr="00CB4BB5">
        <w:rPr>
          <w:rFonts w:ascii="Arial" w:hAnsi="Arial" w:cs="Arial"/>
        </w:rPr>
        <w:t>publikacji</w:t>
      </w:r>
      <w:r w:rsidRPr="00CB4BB5">
        <w:rPr>
          <w:rFonts w:ascii="Arial" w:hAnsi="Arial" w:cs="Arial"/>
        </w:rPr>
        <w:t xml:space="preserve"> ogłoszenia w </w:t>
      </w:r>
      <w:r w:rsidR="001A54E7" w:rsidRPr="00CB4BB5">
        <w:rPr>
          <w:rFonts w:ascii="Arial" w:hAnsi="Arial" w:cs="Arial"/>
        </w:rPr>
        <w:t>Dzienniku Urzędowym Unii Europejskiej</w:t>
      </w:r>
      <w:r w:rsidRPr="00CB4BB5">
        <w:rPr>
          <w:rFonts w:ascii="Arial" w:hAnsi="Arial" w:cs="Arial"/>
        </w:rPr>
        <w:t xml:space="preserve"> lub </w:t>
      </w:r>
      <w:r w:rsidR="001A54E7" w:rsidRPr="00CB4BB5">
        <w:rPr>
          <w:rFonts w:ascii="Arial" w:hAnsi="Arial" w:cs="Arial"/>
        </w:rPr>
        <w:t xml:space="preserve">zamieszczenia </w:t>
      </w:r>
      <w:r w:rsidR="00B40B53" w:rsidRPr="00CB4BB5">
        <w:rPr>
          <w:rFonts w:ascii="Arial" w:hAnsi="Arial" w:cs="Arial"/>
        </w:rPr>
        <w:t>dokumentów zamówienia</w:t>
      </w:r>
      <w:r w:rsidRPr="00CB4BB5">
        <w:rPr>
          <w:rFonts w:ascii="Arial" w:hAnsi="Arial" w:cs="Arial"/>
        </w:rPr>
        <w:t xml:space="preserve"> na stronie internetowej.</w:t>
      </w:r>
    </w:p>
    <w:p w14:paraId="10220C46" w14:textId="02ADC875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Odwołanie wnosi się w terminie:</w:t>
      </w:r>
    </w:p>
    <w:p w14:paraId="053D9CCB" w14:textId="70ABE287" w:rsidR="009D154E" w:rsidRPr="00CB4BB5" w:rsidRDefault="001A54E7">
      <w:pPr>
        <w:pStyle w:val="Akapitzlist"/>
        <w:numPr>
          <w:ilvl w:val="2"/>
          <w:numId w:val="10"/>
        </w:numPr>
        <w:suppressAutoHyphens/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10</w:t>
      </w:r>
      <w:r w:rsidR="009D154E" w:rsidRPr="00CB4BB5">
        <w:rPr>
          <w:rFonts w:ascii="Arial" w:hAnsi="Arial" w:cs="Arial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27B4D68A" w14:textId="5E54B3AB" w:rsidR="009D154E" w:rsidRPr="00CB4BB5" w:rsidRDefault="009D154E">
      <w:pPr>
        <w:pStyle w:val="Akapitzlist"/>
        <w:numPr>
          <w:ilvl w:val="2"/>
          <w:numId w:val="10"/>
        </w:numPr>
        <w:suppressAutoHyphens/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>1</w:t>
      </w:r>
      <w:r w:rsidR="001A54E7" w:rsidRPr="00CB4BB5">
        <w:rPr>
          <w:rFonts w:ascii="Arial" w:hAnsi="Arial" w:cs="Arial"/>
        </w:rPr>
        <w:t>5</w:t>
      </w:r>
      <w:r w:rsidRPr="00CB4BB5">
        <w:rPr>
          <w:rFonts w:ascii="Arial" w:hAnsi="Arial" w:cs="Arial"/>
        </w:rPr>
        <w:t xml:space="preserve"> dni od dnia przekazania informacji o czynności zamawiającego stanowiącej podstawę jego wniesienia, jeżeli informacja została przekazana w sposób inny niż określony w pkt 1</w:t>
      </w:r>
      <w:r w:rsidR="00B40B53" w:rsidRPr="00CB4BB5">
        <w:rPr>
          <w:rFonts w:ascii="Arial" w:hAnsi="Arial" w:cs="Arial"/>
        </w:rPr>
        <w:t>.</w:t>
      </w:r>
    </w:p>
    <w:p w14:paraId="5F9727D9" w14:textId="07283EA8" w:rsidR="009D154E" w:rsidRPr="00CB4BB5" w:rsidRDefault="009D154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09" w:hanging="425"/>
        <w:jc w:val="both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Odwołanie w przypadkach innych niż określone w </w:t>
      </w:r>
      <w:r w:rsidR="00B40B53" w:rsidRPr="00CB4BB5">
        <w:rPr>
          <w:rFonts w:ascii="Arial" w:hAnsi="Arial" w:cs="Arial"/>
        </w:rPr>
        <w:t xml:space="preserve">ust. 7 i 8 </w:t>
      </w:r>
      <w:r w:rsidRPr="00CB4BB5">
        <w:rPr>
          <w:rFonts w:ascii="Arial" w:hAnsi="Arial" w:cs="Arial"/>
        </w:rPr>
        <w:t xml:space="preserve">wnosi się w terminie </w:t>
      </w:r>
      <w:r w:rsidR="001A54E7" w:rsidRPr="00CB4BB5">
        <w:rPr>
          <w:rFonts w:ascii="Arial" w:hAnsi="Arial" w:cs="Arial"/>
        </w:rPr>
        <w:t>10</w:t>
      </w:r>
      <w:r w:rsidRPr="00CB4BB5">
        <w:rPr>
          <w:rFonts w:ascii="Arial" w:hAnsi="Arial" w:cs="Arial"/>
        </w:rPr>
        <w:t xml:space="preserve"> dni od dnia, w którym powzięto lub przy zachowaniu należytej staranności można było powziąć wiadomość o okolicznościach stanowiących podstawę jego wniesienia</w:t>
      </w:r>
      <w:r w:rsidR="00B40B53" w:rsidRPr="00CB4BB5">
        <w:rPr>
          <w:rFonts w:ascii="Arial" w:hAnsi="Arial" w:cs="Arial"/>
        </w:rPr>
        <w:t>.</w:t>
      </w:r>
    </w:p>
    <w:p w14:paraId="4315821F" w14:textId="77777777" w:rsidR="000566C1" w:rsidRPr="00CB4BB5" w:rsidRDefault="000566C1" w:rsidP="00411476">
      <w:pPr>
        <w:pStyle w:val="Akapitzlist"/>
        <w:shd w:val="clear" w:color="auto" w:fill="FFFFFF"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highlight w:val="yellow"/>
          <w:u w:val="single"/>
          <w:lang w:eastAsia="pl-PL"/>
        </w:rPr>
      </w:pPr>
    </w:p>
    <w:p w14:paraId="28872576" w14:textId="2A441D23" w:rsidR="00737C02" w:rsidRPr="00CB4BB5" w:rsidRDefault="00737C02" w:rsidP="0041147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142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B4BB5">
        <w:rPr>
          <w:rFonts w:ascii="Arial" w:eastAsia="Times New Roman" w:hAnsi="Arial" w:cs="Arial"/>
          <w:b/>
          <w:bCs/>
          <w:u w:val="single"/>
          <w:lang w:eastAsia="pl-PL"/>
        </w:rPr>
        <w:t>WYKAZ ZAŁĄCZNIKÓW DO SWZ</w:t>
      </w:r>
    </w:p>
    <w:p w14:paraId="1683675B" w14:textId="159B6022" w:rsidR="00257F1C" w:rsidRPr="00CB4BB5" w:rsidRDefault="00257F1C">
      <w:pPr>
        <w:pStyle w:val="Akapitzlist"/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</w:rPr>
      </w:pPr>
      <w:r w:rsidRPr="00CB4BB5">
        <w:rPr>
          <w:rFonts w:ascii="Arial" w:hAnsi="Arial" w:cs="Arial"/>
        </w:rPr>
        <w:t>Załącznik nr 1 – opis przedmiotu zamów</w:t>
      </w:r>
      <w:r w:rsidR="0006448C" w:rsidRPr="00CB4BB5">
        <w:rPr>
          <w:rFonts w:ascii="Arial" w:hAnsi="Arial" w:cs="Arial"/>
        </w:rPr>
        <w:t>ienia.</w:t>
      </w:r>
    </w:p>
    <w:p w14:paraId="47EF8BF4" w14:textId="604AC534" w:rsidR="00737C02" w:rsidRPr="00CB4BB5" w:rsidRDefault="00737C02">
      <w:pPr>
        <w:pStyle w:val="Akapitzlist"/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</w:rPr>
      </w:pPr>
      <w:r w:rsidRPr="00CB4BB5">
        <w:rPr>
          <w:rFonts w:ascii="Arial" w:hAnsi="Arial" w:cs="Arial"/>
        </w:rPr>
        <w:t xml:space="preserve">Załącznik nr </w:t>
      </w:r>
      <w:r w:rsidR="0006448C" w:rsidRPr="00CB4BB5">
        <w:rPr>
          <w:rFonts w:ascii="Arial" w:hAnsi="Arial" w:cs="Arial"/>
        </w:rPr>
        <w:t>2</w:t>
      </w:r>
      <w:r w:rsidRPr="00CB4BB5">
        <w:rPr>
          <w:rFonts w:ascii="Arial" w:hAnsi="Arial" w:cs="Arial"/>
        </w:rPr>
        <w:t xml:space="preserve"> – formularz ofertowy.</w:t>
      </w:r>
    </w:p>
    <w:p w14:paraId="0D205F10" w14:textId="033CFD04" w:rsidR="00737C02" w:rsidRPr="00CB4BB5" w:rsidRDefault="00737C02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</w:rPr>
        <w:lastRenderedPageBreak/>
        <w:t xml:space="preserve">Załącznik nr </w:t>
      </w:r>
      <w:r w:rsidR="0006448C" w:rsidRPr="00CB4BB5">
        <w:rPr>
          <w:rFonts w:ascii="Arial" w:hAnsi="Arial" w:cs="Arial"/>
        </w:rPr>
        <w:t>3</w:t>
      </w:r>
      <w:r w:rsidRPr="00CB4BB5">
        <w:rPr>
          <w:rFonts w:ascii="Arial" w:hAnsi="Arial" w:cs="Arial"/>
        </w:rPr>
        <w:t xml:space="preserve"> – </w:t>
      </w:r>
      <w:r w:rsidRPr="00CB4BB5">
        <w:rPr>
          <w:rFonts w:ascii="Arial" w:hAnsi="Arial" w:cs="Arial"/>
          <w:bCs/>
        </w:rPr>
        <w:t xml:space="preserve">oświadczenie </w:t>
      </w:r>
      <w:r w:rsidR="0006448C" w:rsidRPr="00CB4BB5">
        <w:rPr>
          <w:rFonts w:ascii="Arial" w:hAnsi="Arial" w:cs="Arial"/>
          <w:bCs/>
        </w:rPr>
        <w:t>JEDZ</w:t>
      </w:r>
      <w:r w:rsidRPr="00CB4BB5">
        <w:rPr>
          <w:rFonts w:ascii="Arial" w:hAnsi="Arial" w:cs="Arial"/>
          <w:bCs/>
        </w:rPr>
        <w:t>.</w:t>
      </w:r>
    </w:p>
    <w:p w14:paraId="7E5A910C" w14:textId="7C599E4C" w:rsidR="00096399" w:rsidRPr="00CB4BB5" w:rsidRDefault="00096399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Załącznik nr </w:t>
      </w:r>
      <w:r w:rsidR="0006448C" w:rsidRPr="00CB4BB5">
        <w:rPr>
          <w:rFonts w:ascii="Arial" w:hAnsi="Arial" w:cs="Arial"/>
          <w:bCs/>
        </w:rPr>
        <w:t>4</w:t>
      </w:r>
      <w:r w:rsidRPr="00CB4BB5">
        <w:rPr>
          <w:rFonts w:ascii="Arial" w:hAnsi="Arial" w:cs="Arial"/>
          <w:bCs/>
        </w:rPr>
        <w:t xml:space="preserve"> – </w:t>
      </w:r>
      <w:r w:rsidR="0006448C" w:rsidRPr="00CB4BB5">
        <w:rPr>
          <w:rFonts w:ascii="Arial" w:hAnsi="Arial" w:cs="Arial"/>
          <w:bCs/>
        </w:rPr>
        <w:t>oświadczenie JEDZ_ESPD</w:t>
      </w:r>
      <w:r w:rsidRPr="00CB4BB5">
        <w:rPr>
          <w:rFonts w:ascii="Arial" w:hAnsi="Arial" w:cs="Arial"/>
          <w:bCs/>
        </w:rPr>
        <w:t>.</w:t>
      </w:r>
    </w:p>
    <w:p w14:paraId="151AB330" w14:textId="4173C01B" w:rsidR="00DC4F28" w:rsidRPr="00CB4BB5" w:rsidRDefault="00CC0D9A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5 - </w:t>
      </w:r>
      <w:r w:rsidR="00FA57BE" w:rsidRPr="00FA57BE">
        <w:rPr>
          <w:rFonts w:ascii="Arial" w:hAnsi="Arial" w:cs="Arial"/>
          <w:bCs/>
        </w:rPr>
        <w:t>oświadczenie dot</w:t>
      </w:r>
      <w:r w:rsidR="00FA57BE">
        <w:rPr>
          <w:rFonts w:ascii="Arial" w:hAnsi="Arial" w:cs="Arial"/>
          <w:bCs/>
        </w:rPr>
        <w:t>.</w:t>
      </w:r>
      <w:r w:rsidR="00FA57BE" w:rsidRPr="00FA57BE">
        <w:rPr>
          <w:rFonts w:ascii="Arial" w:hAnsi="Arial" w:cs="Arial"/>
          <w:bCs/>
        </w:rPr>
        <w:t xml:space="preserve"> przesłanek wykluczenia z postępowania na podstawie art. 5k rozporządzenia 833/2014 oraz art. 7 ust. 1 ustawy o szczególnych rozwiązaniach w zakresie przeciwdziałania wspieraniu agresji na Ukrainę oraz służących ochronie bezpieczeństwa narodowego</w:t>
      </w:r>
      <w:r w:rsidR="00FA57BE">
        <w:rPr>
          <w:rFonts w:ascii="Arial" w:hAnsi="Arial" w:cs="Arial"/>
          <w:bCs/>
        </w:rPr>
        <w:t>.</w:t>
      </w:r>
    </w:p>
    <w:p w14:paraId="69819F8A" w14:textId="4E0D7951" w:rsidR="0006448C" w:rsidRPr="00CB4BB5" w:rsidRDefault="0006448C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Załącznik nr </w:t>
      </w:r>
      <w:r w:rsidR="00DC4F28" w:rsidRPr="00CB4BB5">
        <w:rPr>
          <w:rFonts w:ascii="Arial" w:hAnsi="Arial" w:cs="Arial"/>
          <w:bCs/>
        </w:rPr>
        <w:t>6</w:t>
      </w:r>
      <w:r w:rsidRPr="00CB4BB5">
        <w:rPr>
          <w:rFonts w:ascii="Arial" w:hAnsi="Arial" w:cs="Arial"/>
          <w:bCs/>
        </w:rPr>
        <w:t xml:space="preserve"> – zobowiązanie podmiotu udostępniającego zasoby.</w:t>
      </w:r>
    </w:p>
    <w:p w14:paraId="75F40046" w14:textId="12AAE72F" w:rsidR="00DC4F28" w:rsidRPr="00CB4BB5" w:rsidRDefault="00FA57BE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7 - </w:t>
      </w:r>
      <w:r w:rsidRPr="00CB4BB5">
        <w:rPr>
          <w:rFonts w:ascii="Arial" w:hAnsi="Arial" w:cs="Arial"/>
        </w:rPr>
        <w:t>oświadczenie podmiotu udostępniającego zasoby, na którego przypada ponad 10 % wartości zamówienia, dot</w:t>
      </w:r>
      <w:r>
        <w:rPr>
          <w:rFonts w:ascii="Arial" w:hAnsi="Arial" w:cs="Arial"/>
        </w:rPr>
        <w:t>.</w:t>
      </w:r>
      <w:r w:rsidRPr="00CB4BB5">
        <w:rPr>
          <w:rFonts w:ascii="Arial" w:hAnsi="Arial" w:cs="Arial"/>
        </w:rPr>
        <w:t xml:space="preserve"> przesłanek wykluczenia z postępowania na podstawie art. 5k rozporządzenia 833/2014 oraz art. 7 ust. 1 ustawy o 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>.</w:t>
      </w:r>
    </w:p>
    <w:p w14:paraId="458F6506" w14:textId="2E6551E5" w:rsidR="00737C02" w:rsidRPr="00CB4BB5" w:rsidRDefault="00737C02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Załącznik nr </w:t>
      </w:r>
      <w:r w:rsidR="00DC4F28" w:rsidRPr="00CB4BB5">
        <w:rPr>
          <w:rFonts w:ascii="Arial" w:hAnsi="Arial" w:cs="Arial"/>
          <w:bCs/>
        </w:rPr>
        <w:t>8</w:t>
      </w:r>
      <w:r w:rsidR="0006448C" w:rsidRPr="00CB4BB5">
        <w:rPr>
          <w:rFonts w:ascii="Arial" w:hAnsi="Arial" w:cs="Arial"/>
          <w:bCs/>
        </w:rPr>
        <w:t xml:space="preserve"> </w:t>
      </w:r>
      <w:r w:rsidRPr="00CB4BB5">
        <w:rPr>
          <w:rFonts w:ascii="Arial" w:hAnsi="Arial" w:cs="Arial"/>
          <w:bCs/>
        </w:rPr>
        <w:t xml:space="preserve">– </w:t>
      </w:r>
      <w:r w:rsidR="00096399" w:rsidRPr="00CB4BB5">
        <w:rPr>
          <w:rFonts w:ascii="Arial" w:hAnsi="Arial" w:cs="Arial"/>
          <w:bCs/>
        </w:rPr>
        <w:t>oświadczenie dot. grupy kapitałowej.</w:t>
      </w:r>
    </w:p>
    <w:p w14:paraId="1C032E4C" w14:textId="233A301C" w:rsidR="00096399" w:rsidRPr="00CB4BB5" w:rsidRDefault="00096399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Załącznik nr </w:t>
      </w:r>
      <w:r w:rsidR="00DC4F28" w:rsidRPr="00CB4BB5">
        <w:rPr>
          <w:rFonts w:ascii="Arial" w:hAnsi="Arial" w:cs="Arial"/>
          <w:bCs/>
        </w:rPr>
        <w:t>9</w:t>
      </w:r>
      <w:r w:rsidRPr="00CB4BB5">
        <w:rPr>
          <w:rFonts w:ascii="Arial" w:hAnsi="Arial" w:cs="Arial"/>
          <w:bCs/>
        </w:rPr>
        <w:t xml:space="preserve"> – oświadczenie o aktualności informacji złożonych w oświadczeniu wstępnym</w:t>
      </w:r>
      <w:r w:rsidR="0006448C" w:rsidRPr="00CB4BB5">
        <w:rPr>
          <w:rFonts w:ascii="Arial" w:hAnsi="Arial" w:cs="Arial"/>
          <w:bCs/>
        </w:rPr>
        <w:t>.</w:t>
      </w:r>
    </w:p>
    <w:p w14:paraId="0DF3EF1B" w14:textId="4BBD4B00" w:rsidR="00096399" w:rsidRDefault="00096399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 xml:space="preserve">Załącznik nr </w:t>
      </w:r>
      <w:r w:rsidR="00DC4F28" w:rsidRPr="00CB4BB5">
        <w:rPr>
          <w:rFonts w:ascii="Arial" w:hAnsi="Arial" w:cs="Arial"/>
          <w:bCs/>
        </w:rPr>
        <w:t>10</w:t>
      </w:r>
      <w:r w:rsidR="00391EEF">
        <w:rPr>
          <w:rFonts w:ascii="Arial" w:hAnsi="Arial" w:cs="Arial"/>
          <w:bCs/>
        </w:rPr>
        <w:t>a</w:t>
      </w:r>
      <w:r w:rsidRPr="00CB4BB5">
        <w:rPr>
          <w:rFonts w:ascii="Arial" w:hAnsi="Arial" w:cs="Arial"/>
          <w:bCs/>
        </w:rPr>
        <w:t xml:space="preserve"> – wykaz </w:t>
      </w:r>
      <w:r w:rsidR="00675CB1">
        <w:rPr>
          <w:rFonts w:ascii="Arial" w:hAnsi="Arial" w:cs="Arial"/>
          <w:bCs/>
        </w:rPr>
        <w:t>dostaw</w:t>
      </w:r>
      <w:r w:rsidRPr="00CB4BB5">
        <w:rPr>
          <w:rFonts w:ascii="Arial" w:hAnsi="Arial" w:cs="Arial"/>
          <w:bCs/>
        </w:rPr>
        <w:t>.</w:t>
      </w:r>
    </w:p>
    <w:p w14:paraId="49138B30" w14:textId="6019757E" w:rsidR="00391EEF" w:rsidRPr="00CB4BB5" w:rsidRDefault="00391EEF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10b – wykaz osób</w:t>
      </w:r>
    </w:p>
    <w:p w14:paraId="30BF7E93" w14:textId="39A15CCB" w:rsidR="00737C02" w:rsidRPr="00CB4BB5" w:rsidRDefault="00737C02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CB4BB5">
        <w:rPr>
          <w:rFonts w:ascii="Arial" w:hAnsi="Arial" w:cs="Arial"/>
          <w:bCs/>
        </w:rPr>
        <w:t>Załącznik</w:t>
      </w:r>
      <w:r w:rsidR="00694F23" w:rsidRPr="00CB4BB5">
        <w:rPr>
          <w:rFonts w:ascii="Arial" w:hAnsi="Arial" w:cs="Arial"/>
          <w:bCs/>
        </w:rPr>
        <w:t>i</w:t>
      </w:r>
      <w:r w:rsidRPr="00CB4BB5">
        <w:rPr>
          <w:rFonts w:ascii="Arial" w:hAnsi="Arial" w:cs="Arial"/>
          <w:bCs/>
        </w:rPr>
        <w:t xml:space="preserve"> nr </w:t>
      </w:r>
      <w:r w:rsidR="00DC4F28" w:rsidRPr="00CB4BB5">
        <w:rPr>
          <w:rFonts w:ascii="Arial" w:hAnsi="Arial" w:cs="Arial"/>
          <w:bCs/>
        </w:rPr>
        <w:t xml:space="preserve">11 </w:t>
      </w:r>
      <w:r w:rsidRPr="00CB4BB5">
        <w:rPr>
          <w:rFonts w:ascii="Arial" w:hAnsi="Arial" w:cs="Arial"/>
          <w:bCs/>
        </w:rPr>
        <w:t>– wz</w:t>
      </w:r>
      <w:r w:rsidR="0006448C" w:rsidRPr="00CB4BB5">
        <w:rPr>
          <w:rFonts w:ascii="Arial" w:hAnsi="Arial" w:cs="Arial"/>
          <w:bCs/>
        </w:rPr>
        <w:t xml:space="preserve">ór </w:t>
      </w:r>
      <w:r w:rsidRPr="00CB4BB5">
        <w:rPr>
          <w:rFonts w:ascii="Arial" w:hAnsi="Arial" w:cs="Arial"/>
          <w:bCs/>
        </w:rPr>
        <w:t>um</w:t>
      </w:r>
      <w:r w:rsidR="0006448C" w:rsidRPr="00CB4BB5">
        <w:rPr>
          <w:rFonts w:ascii="Arial" w:hAnsi="Arial" w:cs="Arial"/>
          <w:bCs/>
        </w:rPr>
        <w:t>owy</w:t>
      </w:r>
      <w:r w:rsidRPr="00CB4BB5">
        <w:rPr>
          <w:rFonts w:ascii="Arial" w:hAnsi="Arial" w:cs="Arial"/>
          <w:bCs/>
        </w:rPr>
        <w:t xml:space="preserve">. </w:t>
      </w:r>
    </w:p>
    <w:p w14:paraId="3D67A4B2" w14:textId="6B0435AC" w:rsidR="00737C02" w:rsidRPr="00CB4BB5" w:rsidRDefault="00737C02">
      <w:pPr>
        <w:pStyle w:val="Akapitzlist"/>
        <w:numPr>
          <w:ilvl w:val="0"/>
          <w:numId w:val="7"/>
        </w:numPr>
        <w:tabs>
          <w:tab w:val="num" w:pos="426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B4BB5">
        <w:rPr>
          <w:rFonts w:ascii="Arial" w:hAnsi="Arial" w:cs="Arial"/>
          <w:bCs/>
        </w:rPr>
        <w:t xml:space="preserve">Załącznik nr </w:t>
      </w:r>
      <w:r w:rsidR="00096399" w:rsidRPr="00CB4BB5">
        <w:rPr>
          <w:rFonts w:ascii="Arial" w:hAnsi="Arial" w:cs="Arial"/>
          <w:bCs/>
        </w:rPr>
        <w:t>1</w:t>
      </w:r>
      <w:r w:rsidR="00DC4F28" w:rsidRPr="00CB4BB5">
        <w:rPr>
          <w:rFonts w:ascii="Arial" w:hAnsi="Arial" w:cs="Arial"/>
          <w:bCs/>
        </w:rPr>
        <w:t>2</w:t>
      </w:r>
      <w:r w:rsidRPr="00CB4BB5">
        <w:rPr>
          <w:rFonts w:ascii="Arial" w:hAnsi="Arial" w:cs="Arial"/>
          <w:bCs/>
        </w:rPr>
        <w:t xml:space="preserve"> – klauzula</w:t>
      </w:r>
      <w:r w:rsidRPr="00CB4BB5">
        <w:rPr>
          <w:rFonts w:ascii="Arial" w:hAnsi="Arial" w:cs="Arial"/>
        </w:rPr>
        <w:t xml:space="preserve"> dotycząca ochrony danych osobowych.</w:t>
      </w:r>
    </w:p>
    <w:p w14:paraId="4C260B98" w14:textId="1E2A3265" w:rsidR="00737C02" w:rsidRPr="00CB4BB5" w:rsidRDefault="00737C02" w:rsidP="00411476">
      <w:pPr>
        <w:tabs>
          <w:tab w:val="num" w:pos="426"/>
        </w:tabs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53DC002B" w14:textId="39FF434B" w:rsidR="00D75B23" w:rsidRPr="00CB4BB5" w:rsidRDefault="00D75B23" w:rsidP="00411476">
      <w:pPr>
        <w:tabs>
          <w:tab w:val="num" w:pos="426"/>
        </w:tabs>
        <w:spacing w:line="276" w:lineRule="auto"/>
        <w:ind w:left="360"/>
        <w:jc w:val="both"/>
        <w:rPr>
          <w:rFonts w:ascii="Arial" w:hAnsi="Arial" w:cs="Arial"/>
          <w:bCs/>
          <w:highlight w:val="yellow"/>
        </w:rPr>
      </w:pPr>
    </w:p>
    <w:sectPr w:rsidR="00D75B23" w:rsidRPr="00CB4BB5" w:rsidSect="000E3C08">
      <w:headerReference w:type="default" r:id="rId39"/>
      <w:footerReference w:type="default" r:id="rId4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52D6" w14:textId="77777777" w:rsidR="00670A06" w:rsidRDefault="00670A06" w:rsidP="003E45FF">
      <w:pPr>
        <w:spacing w:after="0" w:line="240" w:lineRule="auto"/>
      </w:pPr>
      <w:r>
        <w:separator/>
      </w:r>
    </w:p>
  </w:endnote>
  <w:endnote w:type="continuationSeparator" w:id="0">
    <w:p w14:paraId="4019E4BB" w14:textId="77777777" w:rsidR="00670A06" w:rsidRDefault="00670A06" w:rsidP="003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F09F" w14:textId="4961DC9C" w:rsidR="006D26E7" w:rsidRPr="00AB337A" w:rsidRDefault="006D26E7" w:rsidP="00D466A4">
    <w:pPr>
      <w:pStyle w:val="Stopka"/>
      <w:jc w:val="center"/>
      <w:rPr>
        <w:rFonts w:ascii="Arial" w:hAnsi="Arial" w:cs="Arial"/>
        <w:i/>
        <w:iCs/>
        <w:sz w:val="18"/>
        <w:szCs w:val="18"/>
      </w:rPr>
    </w:pPr>
    <w:r w:rsidRPr="00AB337A">
      <w:rPr>
        <w:rFonts w:ascii="Arial" w:hAnsi="Arial" w:cs="Arial"/>
        <w:i/>
        <w:iCs/>
        <w:sz w:val="18"/>
        <w:szCs w:val="18"/>
      </w:rPr>
      <w:t>____________________________________________________________________</w:t>
    </w:r>
    <w:sdt>
      <w:sdtPr>
        <w:rPr>
          <w:rFonts w:ascii="Arial" w:hAnsi="Arial" w:cs="Arial"/>
          <w:i/>
          <w:iCs/>
          <w:sz w:val="18"/>
          <w:szCs w:val="18"/>
        </w:rPr>
        <w:id w:val="197078097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instrText>NUMPAGES</w:instrTex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B337A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SWZ - </w:t>
            </w:r>
            <w:bookmarkStart w:id="14" w:name="_Hlk117668880"/>
          </w:sdtContent>
        </w:sdt>
        <w:bookmarkEnd w:id="14"/>
      </w:sdtContent>
    </w:sdt>
    <w:r w:rsidR="00EF3D6B" w:rsidRPr="00EF3D6B">
      <w:t xml:space="preserve"> </w:t>
    </w:r>
    <w:r w:rsidR="00EF3D6B" w:rsidRPr="00EF3D6B">
      <w:rPr>
        <w:rFonts w:ascii="Arial" w:hAnsi="Arial" w:cs="Arial"/>
        <w:i/>
        <w:iCs/>
        <w:sz w:val="18"/>
        <w:szCs w:val="18"/>
      </w:rPr>
      <w:t xml:space="preserve">Dostawa i montaż instalacji fotowoltaicznej o mocy 209,7 </w:t>
    </w:r>
    <w:proofErr w:type="spellStart"/>
    <w:r w:rsidR="00EF3D6B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EF3D6B" w:rsidRPr="00EF3D6B">
      <w:rPr>
        <w:rFonts w:ascii="Arial" w:hAnsi="Arial" w:cs="Arial"/>
        <w:i/>
        <w:iCs/>
        <w:sz w:val="18"/>
        <w:szCs w:val="18"/>
      </w:rPr>
      <w:t xml:space="preserve"> oraz 49,83 </w:t>
    </w:r>
    <w:proofErr w:type="spellStart"/>
    <w:r w:rsidR="00EF3D6B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EF3D6B" w:rsidRPr="00EF3D6B">
      <w:rPr>
        <w:rFonts w:ascii="Arial" w:hAnsi="Arial" w:cs="Arial"/>
        <w:i/>
        <w:iCs/>
        <w:sz w:val="18"/>
        <w:szCs w:val="18"/>
      </w:rPr>
      <w:t xml:space="preserve"> dla Przedsiębiorstwa Gospodarki Komunalnej Spółka z o.o. w Krasnymstawie.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AB12" w14:textId="77777777" w:rsidR="00670A06" w:rsidRDefault="00670A06" w:rsidP="003E45FF">
      <w:pPr>
        <w:spacing w:after="0" w:line="240" w:lineRule="auto"/>
      </w:pPr>
      <w:r>
        <w:separator/>
      </w:r>
    </w:p>
  </w:footnote>
  <w:footnote w:type="continuationSeparator" w:id="0">
    <w:p w14:paraId="4985D740" w14:textId="77777777" w:rsidR="00670A06" w:rsidRDefault="00670A06" w:rsidP="003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D0A" w14:textId="24A5917D" w:rsidR="001957CD" w:rsidRPr="001957CD" w:rsidRDefault="00643BD4" w:rsidP="001957CD">
    <w:pPr>
      <w:suppressAutoHyphens/>
      <w:overflowPunct w:val="0"/>
      <w:autoSpaceDE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noProof/>
      </w:rPr>
      <w:drawing>
        <wp:inline distT="0" distB="0" distL="0" distR="0" wp14:anchorId="2AC21410" wp14:editId="193B06A8">
          <wp:extent cx="5759450" cy="1099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2978"/>
        </w:tabs>
        <w:ind w:left="3982" w:hanging="360"/>
      </w:pPr>
      <w:rPr>
        <w:rFonts w:eastAsia="Arial"/>
        <w:b w:val="0"/>
        <w:bCs/>
        <w:color w:val="auto"/>
        <w:sz w:val="22"/>
        <w:szCs w:val="22"/>
        <w:lang w:eastAsia="pl-PL"/>
      </w:rPr>
    </w:lvl>
  </w:abstractNum>
  <w:abstractNum w:abstractNumId="1" w15:restartNumberingAfterBreak="0">
    <w:nsid w:val="00000009"/>
    <w:multiLevelType w:val="multilevel"/>
    <w:tmpl w:val="B60EB9C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eastAsia="pl-PL"/>
      </w:rPr>
    </w:lvl>
  </w:abstractNum>
  <w:abstractNum w:abstractNumId="3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color w:val="auto"/>
        <w:sz w:val="22"/>
        <w:szCs w:val="22"/>
        <w:lang w:eastAsia="pl-PL"/>
      </w:rPr>
    </w:lvl>
  </w:abstractNum>
  <w:abstractNum w:abstractNumId="5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2B472E7"/>
    <w:multiLevelType w:val="hybridMultilevel"/>
    <w:tmpl w:val="8EA6DF2E"/>
    <w:lvl w:ilvl="0" w:tplc="9056BE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157C8"/>
    <w:multiLevelType w:val="hybridMultilevel"/>
    <w:tmpl w:val="0944CA9C"/>
    <w:lvl w:ilvl="0" w:tplc="4F8E5224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D7125"/>
    <w:multiLevelType w:val="multilevel"/>
    <w:tmpl w:val="C1DCCE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60777CE"/>
    <w:multiLevelType w:val="hybridMultilevel"/>
    <w:tmpl w:val="FB685404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88D26F58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BE419D8">
      <w:start w:val="1"/>
      <w:numFmt w:val="decimal"/>
      <w:lvlText w:val="%3)"/>
      <w:lvlJc w:val="left"/>
      <w:pPr>
        <w:ind w:left="502" w:hanging="360"/>
      </w:pPr>
      <w:rPr>
        <w:rFonts w:hint="default"/>
        <w:b w:val="0"/>
        <w:bCs w:val="0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46431"/>
    <w:multiLevelType w:val="hybridMultilevel"/>
    <w:tmpl w:val="0562FDD0"/>
    <w:lvl w:ilvl="0" w:tplc="D44261D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5B86748"/>
    <w:multiLevelType w:val="hybridMultilevel"/>
    <w:tmpl w:val="0ACED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FB5A64"/>
    <w:multiLevelType w:val="hybridMultilevel"/>
    <w:tmpl w:val="23442F76"/>
    <w:lvl w:ilvl="0" w:tplc="4E66FEE4">
      <w:start w:val="1"/>
      <w:numFmt w:val="decimal"/>
      <w:lvlText w:val="%1)"/>
      <w:lvlJc w:val="left"/>
      <w:pPr>
        <w:ind w:left="144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5D2"/>
    <w:multiLevelType w:val="hybridMultilevel"/>
    <w:tmpl w:val="D45C6D0C"/>
    <w:lvl w:ilvl="0" w:tplc="D682D06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367A68"/>
    <w:multiLevelType w:val="hybridMultilevel"/>
    <w:tmpl w:val="7D1898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C756637"/>
    <w:multiLevelType w:val="hybridMultilevel"/>
    <w:tmpl w:val="356E12CC"/>
    <w:lvl w:ilvl="0" w:tplc="B2AE72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C9F2DBD"/>
    <w:multiLevelType w:val="hybridMultilevel"/>
    <w:tmpl w:val="D74C01B4"/>
    <w:lvl w:ilvl="0" w:tplc="230E1854">
      <w:start w:val="8"/>
      <w:numFmt w:val="decimal"/>
      <w:lvlText w:val="%1)"/>
      <w:lvlJc w:val="left"/>
      <w:pPr>
        <w:ind w:left="324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6A51"/>
    <w:multiLevelType w:val="hybridMultilevel"/>
    <w:tmpl w:val="FAF2A7AE"/>
    <w:lvl w:ilvl="0" w:tplc="73248AF8">
      <w:start w:val="1"/>
      <w:numFmt w:val="lowerLetter"/>
      <w:lvlText w:val="%1)"/>
      <w:lvlJc w:val="left"/>
      <w:pPr>
        <w:ind w:left="180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35E04"/>
    <w:multiLevelType w:val="hybridMultilevel"/>
    <w:tmpl w:val="05B69036"/>
    <w:lvl w:ilvl="0" w:tplc="0362079C">
      <w:start w:val="4"/>
      <w:numFmt w:val="decimal"/>
      <w:lvlText w:val="%1)"/>
      <w:lvlJc w:val="left"/>
      <w:pPr>
        <w:ind w:left="324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30618"/>
    <w:multiLevelType w:val="multilevel"/>
    <w:tmpl w:val="A33E0CAA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E90178"/>
    <w:multiLevelType w:val="hybridMultilevel"/>
    <w:tmpl w:val="A9E89FC2"/>
    <w:lvl w:ilvl="0" w:tplc="3BE6358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31118"/>
    <w:multiLevelType w:val="hybridMultilevel"/>
    <w:tmpl w:val="D0E2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93FA0"/>
    <w:multiLevelType w:val="hybridMultilevel"/>
    <w:tmpl w:val="6CCAE64E"/>
    <w:lvl w:ilvl="0" w:tplc="36FCE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2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933521"/>
    <w:multiLevelType w:val="hybridMultilevel"/>
    <w:tmpl w:val="CCFED4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7A02114"/>
    <w:multiLevelType w:val="hybridMultilevel"/>
    <w:tmpl w:val="9390601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B15A4102">
      <w:start w:val="1"/>
      <w:numFmt w:val="lowerLetter"/>
      <w:lvlText w:val="%6)"/>
      <w:lvlJc w:val="left"/>
      <w:pPr>
        <w:ind w:left="5634" w:hanging="360"/>
      </w:pPr>
      <w:rPr>
        <w:i w:val="0"/>
        <w:iCs w:val="0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B160337"/>
    <w:multiLevelType w:val="hybridMultilevel"/>
    <w:tmpl w:val="E138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F0F55"/>
    <w:multiLevelType w:val="hybridMultilevel"/>
    <w:tmpl w:val="8440286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7">
      <w:start w:val="1"/>
      <w:numFmt w:val="lowerLetter"/>
      <w:lvlText w:val="%6)"/>
      <w:lvlJc w:val="lef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3C153343"/>
    <w:multiLevelType w:val="hybridMultilevel"/>
    <w:tmpl w:val="A3769728"/>
    <w:lvl w:ilvl="0" w:tplc="69CC4A72">
      <w:start w:val="1"/>
      <w:numFmt w:val="decimal"/>
      <w:lvlText w:val="%1)"/>
      <w:lvlJc w:val="left"/>
      <w:pPr>
        <w:ind w:left="142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3E0F0BFD"/>
    <w:multiLevelType w:val="hybridMultilevel"/>
    <w:tmpl w:val="3446D5FE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1EA2B724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D57CCA"/>
    <w:multiLevelType w:val="hybridMultilevel"/>
    <w:tmpl w:val="BE10E4FE"/>
    <w:lvl w:ilvl="0" w:tplc="CC92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86EC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1E76024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D56F29"/>
    <w:multiLevelType w:val="hybridMultilevel"/>
    <w:tmpl w:val="1EA60BF6"/>
    <w:lvl w:ilvl="0" w:tplc="6060AB1E">
      <w:start w:val="1"/>
      <w:numFmt w:val="lowerLetter"/>
      <w:lvlText w:val="%1)"/>
      <w:lvlJc w:val="left"/>
      <w:pPr>
        <w:ind w:left="1287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0F65E12"/>
    <w:multiLevelType w:val="hybridMultilevel"/>
    <w:tmpl w:val="608E7B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3158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14D6783"/>
    <w:multiLevelType w:val="hybridMultilevel"/>
    <w:tmpl w:val="7EC2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D36573"/>
    <w:multiLevelType w:val="multilevel"/>
    <w:tmpl w:val="1A0A53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6" w15:restartNumberingAfterBreak="0">
    <w:nsid w:val="42FC6D37"/>
    <w:multiLevelType w:val="hybridMultilevel"/>
    <w:tmpl w:val="5D5E3782"/>
    <w:lvl w:ilvl="0" w:tplc="F99EC2B8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495A4B"/>
    <w:multiLevelType w:val="hybridMultilevel"/>
    <w:tmpl w:val="31BC6256"/>
    <w:lvl w:ilvl="0" w:tplc="EB9EBDD0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47D2784C"/>
    <w:multiLevelType w:val="hybridMultilevel"/>
    <w:tmpl w:val="F3E655BC"/>
    <w:lvl w:ilvl="0" w:tplc="A32A0462">
      <w:start w:val="1"/>
      <w:numFmt w:val="lowerLetter"/>
      <w:lvlText w:val="%1)"/>
      <w:lvlJc w:val="left"/>
      <w:pPr>
        <w:ind w:left="172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48675816"/>
    <w:multiLevelType w:val="hybridMultilevel"/>
    <w:tmpl w:val="026C6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04FB4"/>
    <w:multiLevelType w:val="hybridMultilevel"/>
    <w:tmpl w:val="F5D6AD36"/>
    <w:lvl w:ilvl="0" w:tplc="689A4D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372A91"/>
    <w:multiLevelType w:val="multilevel"/>
    <w:tmpl w:val="A33E0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0E72EB"/>
    <w:multiLevelType w:val="hybridMultilevel"/>
    <w:tmpl w:val="C8AACE8E"/>
    <w:lvl w:ilvl="0" w:tplc="B2AE72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35D65F4"/>
    <w:multiLevelType w:val="multilevel"/>
    <w:tmpl w:val="387E951E"/>
    <w:lvl w:ilvl="0">
      <w:start w:val="12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57330A99"/>
    <w:multiLevelType w:val="hybridMultilevel"/>
    <w:tmpl w:val="8A12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A0977"/>
    <w:multiLevelType w:val="hybridMultilevel"/>
    <w:tmpl w:val="7488E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207C52"/>
    <w:multiLevelType w:val="hybridMultilevel"/>
    <w:tmpl w:val="EBB890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60BD0D70"/>
    <w:multiLevelType w:val="hybridMultilevel"/>
    <w:tmpl w:val="4EE2C004"/>
    <w:lvl w:ilvl="0" w:tplc="B2AE72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0EA3EDB"/>
    <w:multiLevelType w:val="multilevel"/>
    <w:tmpl w:val="F7700BA0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Theme="minorHAnsi" w:eastAsia="Verdana" w:hAnsiTheme="minorHAnsi" w:cstheme="minorHAnsi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697" w:firstLine="0"/>
      </w:pPr>
    </w:lvl>
    <w:lvl w:ilvl="3">
      <w:numFmt w:val="decimal"/>
      <w:lvlText w:val=""/>
      <w:lvlJc w:val="left"/>
      <w:pPr>
        <w:ind w:left="697" w:firstLine="0"/>
      </w:pPr>
    </w:lvl>
    <w:lvl w:ilvl="4">
      <w:numFmt w:val="decimal"/>
      <w:lvlText w:val=""/>
      <w:lvlJc w:val="left"/>
      <w:pPr>
        <w:ind w:left="697" w:firstLine="0"/>
      </w:pPr>
    </w:lvl>
    <w:lvl w:ilvl="5">
      <w:numFmt w:val="decimal"/>
      <w:lvlText w:val=""/>
      <w:lvlJc w:val="left"/>
      <w:pPr>
        <w:ind w:left="697" w:firstLine="0"/>
      </w:pPr>
    </w:lvl>
    <w:lvl w:ilvl="6">
      <w:numFmt w:val="decimal"/>
      <w:lvlText w:val=""/>
      <w:lvlJc w:val="left"/>
      <w:pPr>
        <w:ind w:left="697" w:firstLine="0"/>
      </w:pPr>
    </w:lvl>
    <w:lvl w:ilvl="7">
      <w:numFmt w:val="decimal"/>
      <w:lvlText w:val=""/>
      <w:lvlJc w:val="left"/>
      <w:pPr>
        <w:ind w:left="697" w:firstLine="0"/>
      </w:pPr>
    </w:lvl>
    <w:lvl w:ilvl="8">
      <w:numFmt w:val="decimal"/>
      <w:lvlText w:val=""/>
      <w:lvlJc w:val="left"/>
      <w:pPr>
        <w:ind w:left="697" w:firstLine="0"/>
      </w:pPr>
    </w:lvl>
  </w:abstractNum>
  <w:abstractNum w:abstractNumId="49" w15:restartNumberingAfterBreak="0">
    <w:nsid w:val="62082180"/>
    <w:multiLevelType w:val="hybridMultilevel"/>
    <w:tmpl w:val="D77A1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37AEF"/>
    <w:multiLevelType w:val="hybridMultilevel"/>
    <w:tmpl w:val="36E672C6"/>
    <w:lvl w:ilvl="0" w:tplc="93E682F0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6A1E6A"/>
    <w:multiLevelType w:val="hybridMultilevel"/>
    <w:tmpl w:val="136A2D90"/>
    <w:lvl w:ilvl="0" w:tplc="BB6CA95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3" w15:restartNumberingAfterBreak="0">
    <w:nsid w:val="7000790E"/>
    <w:multiLevelType w:val="hybridMultilevel"/>
    <w:tmpl w:val="C9F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E45908"/>
    <w:multiLevelType w:val="hybridMultilevel"/>
    <w:tmpl w:val="A816ED5C"/>
    <w:lvl w:ilvl="0" w:tplc="3CCE2098">
      <w:start w:val="10"/>
      <w:numFmt w:val="decimal"/>
      <w:lvlText w:val="%1)"/>
      <w:lvlJc w:val="left"/>
      <w:pPr>
        <w:ind w:left="324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D875D4"/>
    <w:multiLevelType w:val="hybridMultilevel"/>
    <w:tmpl w:val="FE92E1D4"/>
    <w:lvl w:ilvl="0" w:tplc="3A3C89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3049B"/>
    <w:multiLevelType w:val="hybridMultilevel"/>
    <w:tmpl w:val="986E1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500F6"/>
    <w:multiLevelType w:val="hybridMultilevel"/>
    <w:tmpl w:val="608C53E4"/>
    <w:lvl w:ilvl="0" w:tplc="E5B03294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3C717A"/>
    <w:multiLevelType w:val="hybridMultilevel"/>
    <w:tmpl w:val="BE5EC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70D05"/>
    <w:multiLevelType w:val="hybridMultilevel"/>
    <w:tmpl w:val="752CB5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CBB64DF"/>
    <w:multiLevelType w:val="hybridMultilevel"/>
    <w:tmpl w:val="07D4B9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ED46E90"/>
    <w:multiLevelType w:val="hybridMultilevel"/>
    <w:tmpl w:val="2716D5DC"/>
    <w:lvl w:ilvl="0" w:tplc="2F44892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F726FB44">
      <w:start w:val="1"/>
      <w:numFmt w:val="decimal"/>
      <w:lvlText w:val="%3)"/>
      <w:lvlJc w:val="left"/>
      <w:pPr>
        <w:ind w:left="3294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F732347"/>
    <w:multiLevelType w:val="hybridMultilevel"/>
    <w:tmpl w:val="189A53DC"/>
    <w:lvl w:ilvl="0" w:tplc="B2AE7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0013">
    <w:abstractNumId w:val="7"/>
  </w:num>
  <w:num w:numId="2" w16cid:durableId="1933079508">
    <w:abstractNumId w:val="55"/>
  </w:num>
  <w:num w:numId="3" w16cid:durableId="1608997737">
    <w:abstractNumId w:val="51"/>
  </w:num>
  <w:num w:numId="4" w16cid:durableId="1641109066">
    <w:abstractNumId w:val="31"/>
  </w:num>
  <w:num w:numId="5" w16cid:durableId="711736758">
    <w:abstractNumId w:val="37"/>
  </w:num>
  <w:num w:numId="6" w16cid:durableId="125903200">
    <w:abstractNumId w:val="57"/>
  </w:num>
  <w:num w:numId="7" w16cid:durableId="1524705036">
    <w:abstractNumId w:val="44"/>
  </w:num>
  <w:num w:numId="8" w16cid:durableId="667561594">
    <w:abstractNumId w:val="14"/>
  </w:num>
  <w:num w:numId="9" w16cid:durableId="1347445590">
    <w:abstractNumId w:val="33"/>
  </w:num>
  <w:num w:numId="10" w16cid:durableId="400058756">
    <w:abstractNumId w:val="15"/>
  </w:num>
  <w:num w:numId="11" w16cid:durableId="1092700519">
    <w:abstractNumId w:val="10"/>
  </w:num>
  <w:num w:numId="12" w16cid:durableId="599142433">
    <w:abstractNumId w:val="59"/>
  </w:num>
  <w:num w:numId="13" w16cid:durableId="371468479">
    <w:abstractNumId w:val="1"/>
  </w:num>
  <w:num w:numId="14" w16cid:durableId="755521629">
    <w:abstractNumId w:val="11"/>
  </w:num>
  <w:num w:numId="15" w16cid:durableId="1646667151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30214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4202839">
    <w:abstractNumId w:val="9"/>
  </w:num>
  <w:num w:numId="18" w16cid:durableId="152113786">
    <w:abstractNumId w:val="21"/>
  </w:num>
  <w:num w:numId="19" w16cid:durableId="1443568357">
    <w:abstractNumId w:val="27"/>
  </w:num>
  <w:num w:numId="20" w16cid:durableId="457604163">
    <w:abstractNumId w:val="39"/>
  </w:num>
  <w:num w:numId="21" w16cid:durableId="389772180">
    <w:abstractNumId w:val="32"/>
  </w:num>
  <w:num w:numId="22" w16cid:durableId="749620507">
    <w:abstractNumId w:val="56"/>
  </w:num>
  <w:num w:numId="23" w16cid:durableId="509760156">
    <w:abstractNumId w:val="45"/>
  </w:num>
  <w:num w:numId="24" w16cid:durableId="594362043">
    <w:abstractNumId w:val="36"/>
  </w:num>
  <w:num w:numId="25" w16cid:durableId="580723242">
    <w:abstractNumId w:val="61"/>
  </w:num>
  <w:num w:numId="26" w16cid:durableId="107479820">
    <w:abstractNumId w:val="28"/>
  </w:num>
  <w:num w:numId="27" w16cid:durableId="923421048">
    <w:abstractNumId w:val="23"/>
  </w:num>
  <w:num w:numId="28" w16cid:durableId="1568608469">
    <w:abstractNumId w:val="47"/>
  </w:num>
  <w:num w:numId="29" w16cid:durableId="912934789">
    <w:abstractNumId w:val="16"/>
  </w:num>
  <w:num w:numId="30" w16cid:durableId="924268701">
    <w:abstractNumId w:val="42"/>
  </w:num>
  <w:num w:numId="31" w16cid:durableId="535047096">
    <w:abstractNumId w:val="24"/>
  </w:num>
  <w:num w:numId="32" w16cid:durableId="969090204">
    <w:abstractNumId w:val="20"/>
  </w:num>
  <w:num w:numId="33" w16cid:durableId="1759129223">
    <w:abstractNumId w:val="41"/>
  </w:num>
  <w:num w:numId="34" w16cid:durableId="1892421839">
    <w:abstractNumId w:val="53"/>
  </w:num>
  <w:num w:numId="35" w16cid:durableId="148593464">
    <w:abstractNumId w:val="19"/>
  </w:num>
  <w:num w:numId="36" w16cid:durableId="1034311742">
    <w:abstractNumId w:val="54"/>
  </w:num>
  <w:num w:numId="37" w16cid:durableId="2076975974">
    <w:abstractNumId w:val="17"/>
  </w:num>
  <w:num w:numId="38" w16cid:durableId="1102796510">
    <w:abstractNumId w:val="30"/>
  </w:num>
  <w:num w:numId="39" w16cid:durableId="697241835">
    <w:abstractNumId w:val="26"/>
  </w:num>
  <w:num w:numId="40" w16cid:durableId="265775994">
    <w:abstractNumId w:val="62"/>
  </w:num>
  <w:num w:numId="41" w16cid:durableId="1194339736">
    <w:abstractNumId w:val="49"/>
  </w:num>
  <w:num w:numId="42" w16cid:durableId="739060435">
    <w:abstractNumId w:val="12"/>
  </w:num>
  <w:num w:numId="43" w16cid:durableId="424570589">
    <w:abstractNumId w:val="18"/>
  </w:num>
  <w:num w:numId="44" w16cid:durableId="1594508818">
    <w:abstractNumId w:val="34"/>
  </w:num>
  <w:num w:numId="45" w16cid:durableId="1766341076">
    <w:abstractNumId w:val="60"/>
  </w:num>
  <w:num w:numId="46" w16cid:durableId="918519387">
    <w:abstractNumId w:val="46"/>
  </w:num>
  <w:num w:numId="47" w16cid:durableId="1034384002">
    <w:abstractNumId w:val="50"/>
  </w:num>
  <w:num w:numId="48" w16cid:durableId="687218401">
    <w:abstractNumId w:val="38"/>
  </w:num>
  <w:num w:numId="49" w16cid:durableId="1592548236">
    <w:abstractNumId w:val="40"/>
  </w:num>
  <w:num w:numId="50" w16cid:durableId="2002193368">
    <w:abstractNumId w:val="6"/>
  </w:num>
  <w:num w:numId="51" w16cid:durableId="1503155684">
    <w:abstractNumId w:val="29"/>
  </w:num>
  <w:num w:numId="52" w16cid:durableId="1163550002">
    <w:abstractNumId w:val="8"/>
  </w:num>
  <w:num w:numId="53" w16cid:durableId="2131631836">
    <w:abstractNumId w:val="23"/>
  </w:num>
  <w:num w:numId="54" w16cid:durableId="1614898133">
    <w:abstractNumId w:val="22"/>
  </w:num>
  <w:num w:numId="55" w16cid:durableId="822547258">
    <w:abstractNumId w:val="58"/>
  </w:num>
  <w:num w:numId="56" w16cid:durableId="1539125895">
    <w:abstractNumId w:val="35"/>
  </w:num>
  <w:num w:numId="57" w16cid:durableId="746343389">
    <w:abstractNumId w:val="52"/>
  </w:num>
  <w:num w:numId="58" w16cid:durableId="41709378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F"/>
    <w:rsid w:val="00000D18"/>
    <w:rsid w:val="00000FB6"/>
    <w:rsid w:val="00001A69"/>
    <w:rsid w:val="0001663C"/>
    <w:rsid w:val="0002093D"/>
    <w:rsid w:val="00025403"/>
    <w:rsid w:val="000365B4"/>
    <w:rsid w:val="000432AC"/>
    <w:rsid w:val="00044C16"/>
    <w:rsid w:val="00053910"/>
    <w:rsid w:val="0005647C"/>
    <w:rsid w:val="000566C1"/>
    <w:rsid w:val="0006032F"/>
    <w:rsid w:val="00064304"/>
    <w:rsid w:val="0006448C"/>
    <w:rsid w:val="000813E3"/>
    <w:rsid w:val="000850B7"/>
    <w:rsid w:val="00096399"/>
    <w:rsid w:val="000A116C"/>
    <w:rsid w:val="000A1E39"/>
    <w:rsid w:val="000B0C8A"/>
    <w:rsid w:val="000B2EE2"/>
    <w:rsid w:val="000B554D"/>
    <w:rsid w:val="000B6BE3"/>
    <w:rsid w:val="000B753A"/>
    <w:rsid w:val="000C0071"/>
    <w:rsid w:val="000C0438"/>
    <w:rsid w:val="000E3C08"/>
    <w:rsid w:val="000E3CCC"/>
    <w:rsid w:val="000E4386"/>
    <w:rsid w:val="000E62AA"/>
    <w:rsid w:val="000F3F29"/>
    <w:rsid w:val="000F4DA7"/>
    <w:rsid w:val="0010068E"/>
    <w:rsid w:val="00101D2D"/>
    <w:rsid w:val="00102D5A"/>
    <w:rsid w:val="00104A62"/>
    <w:rsid w:val="0010579A"/>
    <w:rsid w:val="00105CE5"/>
    <w:rsid w:val="00106B5D"/>
    <w:rsid w:val="00107000"/>
    <w:rsid w:val="00112ACB"/>
    <w:rsid w:val="00112BF5"/>
    <w:rsid w:val="00116E3C"/>
    <w:rsid w:val="00117B28"/>
    <w:rsid w:val="00137D90"/>
    <w:rsid w:val="00142608"/>
    <w:rsid w:val="001452DB"/>
    <w:rsid w:val="00150BCB"/>
    <w:rsid w:val="00151D54"/>
    <w:rsid w:val="00160641"/>
    <w:rsid w:val="0016118A"/>
    <w:rsid w:val="0016301F"/>
    <w:rsid w:val="001633AD"/>
    <w:rsid w:val="001664F9"/>
    <w:rsid w:val="00167E24"/>
    <w:rsid w:val="0017074B"/>
    <w:rsid w:val="00174548"/>
    <w:rsid w:val="001848AE"/>
    <w:rsid w:val="00184E4E"/>
    <w:rsid w:val="00185F42"/>
    <w:rsid w:val="001867E6"/>
    <w:rsid w:val="00187429"/>
    <w:rsid w:val="00191CD9"/>
    <w:rsid w:val="00192951"/>
    <w:rsid w:val="001957CD"/>
    <w:rsid w:val="001A211E"/>
    <w:rsid w:val="001A54E7"/>
    <w:rsid w:val="001A633B"/>
    <w:rsid w:val="001A675C"/>
    <w:rsid w:val="001B027B"/>
    <w:rsid w:val="001B0DCE"/>
    <w:rsid w:val="001B36DF"/>
    <w:rsid w:val="001B6C2F"/>
    <w:rsid w:val="001C2CF1"/>
    <w:rsid w:val="001C32A6"/>
    <w:rsid w:val="001C6795"/>
    <w:rsid w:val="001C7260"/>
    <w:rsid w:val="001D0EF9"/>
    <w:rsid w:val="001D1514"/>
    <w:rsid w:val="001E0136"/>
    <w:rsid w:val="001F3181"/>
    <w:rsid w:val="001F44CC"/>
    <w:rsid w:val="001F66C0"/>
    <w:rsid w:val="001F6971"/>
    <w:rsid w:val="00202DAE"/>
    <w:rsid w:val="00204725"/>
    <w:rsid w:val="00211913"/>
    <w:rsid w:val="002145C3"/>
    <w:rsid w:val="0021604A"/>
    <w:rsid w:val="00221A02"/>
    <w:rsid w:val="00221EE5"/>
    <w:rsid w:val="00223C84"/>
    <w:rsid w:val="00225E8B"/>
    <w:rsid w:val="00226E45"/>
    <w:rsid w:val="00232820"/>
    <w:rsid w:val="00232B40"/>
    <w:rsid w:val="00233CB9"/>
    <w:rsid w:val="00234E84"/>
    <w:rsid w:val="002368D8"/>
    <w:rsid w:val="00237FA3"/>
    <w:rsid w:val="00254D7B"/>
    <w:rsid w:val="00257F1C"/>
    <w:rsid w:val="00261739"/>
    <w:rsid w:val="00264680"/>
    <w:rsid w:val="0026592A"/>
    <w:rsid w:val="002710D3"/>
    <w:rsid w:val="002747DA"/>
    <w:rsid w:val="0027527D"/>
    <w:rsid w:val="002825E1"/>
    <w:rsid w:val="0028364A"/>
    <w:rsid w:val="00285259"/>
    <w:rsid w:val="00297E3F"/>
    <w:rsid w:val="002B79A1"/>
    <w:rsid w:val="002C1945"/>
    <w:rsid w:val="002C5A19"/>
    <w:rsid w:val="002C6BBA"/>
    <w:rsid w:val="002D065C"/>
    <w:rsid w:val="002D33F1"/>
    <w:rsid w:val="002D5E6C"/>
    <w:rsid w:val="002D78E3"/>
    <w:rsid w:val="002E0424"/>
    <w:rsid w:val="002E0B7F"/>
    <w:rsid w:val="002E4545"/>
    <w:rsid w:val="002E5FDC"/>
    <w:rsid w:val="002F198D"/>
    <w:rsid w:val="002F6A03"/>
    <w:rsid w:val="002F7CE5"/>
    <w:rsid w:val="003000A4"/>
    <w:rsid w:val="00303EDF"/>
    <w:rsid w:val="003159E2"/>
    <w:rsid w:val="00322561"/>
    <w:rsid w:val="00324318"/>
    <w:rsid w:val="00332CE0"/>
    <w:rsid w:val="003337FE"/>
    <w:rsid w:val="00346568"/>
    <w:rsid w:val="003526BA"/>
    <w:rsid w:val="00354152"/>
    <w:rsid w:val="003657BC"/>
    <w:rsid w:val="0036786F"/>
    <w:rsid w:val="00371580"/>
    <w:rsid w:val="00375317"/>
    <w:rsid w:val="00380EB9"/>
    <w:rsid w:val="00385B3C"/>
    <w:rsid w:val="00391EEF"/>
    <w:rsid w:val="00395930"/>
    <w:rsid w:val="00395CD4"/>
    <w:rsid w:val="003A0F1A"/>
    <w:rsid w:val="003A24AB"/>
    <w:rsid w:val="003A2A06"/>
    <w:rsid w:val="003A7CE7"/>
    <w:rsid w:val="003B448D"/>
    <w:rsid w:val="003C080D"/>
    <w:rsid w:val="003C2A82"/>
    <w:rsid w:val="003C3DC9"/>
    <w:rsid w:val="003C3EFB"/>
    <w:rsid w:val="003C4869"/>
    <w:rsid w:val="003C5E51"/>
    <w:rsid w:val="003D2908"/>
    <w:rsid w:val="003E269E"/>
    <w:rsid w:val="003E45FF"/>
    <w:rsid w:val="003E5A13"/>
    <w:rsid w:val="003E5FA5"/>
    <w:rsid w:val="003F05CB"/>
    <w:rsid w:val="003F6299"/>
    <w:rsid w:val="00401345"/>
    <w:rsid w:val="004068E5"/>
    <w:rsid w:val="00411476"/>
    <w:rsid w:val="00412F8D"/>
    <w:rsid w:val="004168B5"/>
    <w:rsid w:val="00417792"/>
    <w:rsid w:val="00423B51"/>
    <w:rsid w:val="00425176"/>
    <w:rsid w:val="004258CB"/>
    <w:rsid w:val="00426F3D"/>
    <w:rsid w:val="0043196E"/>
    <w:rsid w:val="00431BB3"/>
    <w:rsid w:val="00431D01"/>
    <w:rsid w:val="00436A62"/>
    <w:rsid w:val="004416F9"/>
    <w:rsid w:val="00447199"/>
    <w:rsid w:val="004505D1"/>
    <w:rsid w:val="0046261D"/>
    <w:rsid w:val="00481C8F"/>
    <w:rsid w:val="00483BF0"/>
    <w:rsid w:val="004854AB"/>
    <w:rsid w:val="0048560E"/>
    <w:rsid w:val="0049008C"/>
    <w:rsid w:val="004967D1"/>
    <w:rsid w:val="004A0250"/>
    <w:rsid w:val="004A4A06"/>
    <w:rsid w:val="004B5EB5"/>
    <w:rsid w:val="004C029E"/>
    <w:rsid w:val="004C0BBB"/>
    <w:rsid w:val="004C0BE8"/>
    <w:rsid w:val="004C0E4A"/>
    <w:rsid w:val="004C4207"/>
    <w:rsid w:val="004D526D"/>
    <w:rsid w:val="004E10DA"/>
    <w:rsid w:val="004E4098"/>
    <w:rsid w:val="004E4391"/>
    <w:rsid w:val="004E5EEE"/>
    <w:rsid w:val="004F41AF"/>
    <w:rsid w:val="004F6F54"/>
    <w:rsid w:val="0050036F"/>
    <w:rsid w:val="0051393F"/>
    <w:rsid w:val="005155C2"/>
    <w:rsid w:val="005267B6"/>
    <w:rsid w:val="00531F46"/>
    <w:rsid w:val="00544E08"/>
    <w:rsid w:val="0055256B"/>
    <w:rsid w:val="00553812"/>
    <w:rsid w:val="00561C7F"/>
    <w:rsid w:val="005626A1"/>
    <w:rsid w:val="00562E62"/>
    <w:rsid w:val="00571076"/>
    <w:rsid w:val="00572340"/>
    <w:rsid w:val="00572366"/>
    <w:rsid w:val="00572CDA"/>
    <w:rsid w:val="00573AC8"/>
    <w:rsid w:val="00574349"/>
    <w:rsid w:val="00581C39"/>
    <w:rsid w:val="0058344C"/>
    <w:rsid w:val="005865E7"/>
    <w:rsid w:val="00586D85"/>
    <w:rsid w:val="00593BF8"/>
    <w:rsid w:val="00595AF2"/>
    <w:rsid w:val="0059751A"/>
    <w:rsid w:val="005B3A3A"/>
    <w:rsid w:val="005B3F3D"/>
    <w:rsid w:val="005C0314"/>
    <w:rsid w:val="005C0DE1"/>
    <w:rsid w:val="005C1707"/>
    <w:rsid w:val="005C56BD"/>
    <w:rsid w:val="005E247C"/>
    <w:rsid w:val="005E7279"/>
    <w:rsid w:val="005F4D4B"/>
    <w:rsid w:val="005F6098"/>
    <w:rsid w:val="00601001"/>
    <w:rsid w:val="00602886"/>
    <w:rsid w:val="006034B7"/>
    <w:rsid w:val="006062B7"/>
    <w:rsid w:val="0062371B"/>
    <w:rsid w:val="006245A9"/>
    <w:rsid w:val="006307E5"/>
    <w:rsid w:val="00633CB3"/>
    <w:rsid w:val="006361E7"/>
    <w:rsid w:val="006421C3"/>
    <w:rsid w:val="00643BD4"/>
    <w:rsid w:val="0064722D"/>
    <w:rsid w:val="00647590"/>
    <w:rsid w:val="006563DE"/>
    <w:rsid w:val="00670A06"/>
    <w:rsid w:val="00672319"/>
    <w:rsid w:val="00675CB1"/>
    <w:rsid w:val="00677926"/>
    <w:rsid w:val="00683171"/>
    <w:rsid w:val="006834DB"/>
    <w:rsid w:val="00691C5B"/>
    <w:rsid w:val="00694C73"/>
    <w:rsid w:val="00694F23"/>
    <w:rsid w:val="006A4C58"/>
    <w:rsid w:val="006A67BF"/>
    <w:rsid w:val="006A6BAA"/>
    <w:rsid w:val="006B2123"/>
    <w:rsid w:val="006B425C"/>
    <w:rsid w:val="006B5330"/>
    <w:rsid w:val="006B7BB1"/>
    <w:rsid w:val="006C2121"/>
    <w:rsid w:val="006C23E0"/>
    <w:rsid w:val="006D126E"/>
    <w:rsid w:val="006D26E7"/>
    <w:rsid w:val="006D2E2A"/>
    <w:rsid w:val="006D39D2"/>
    <w:rsid w:val="006D7374"/>
    <w:rsid w:val="006E2886"/>
    <w:rsid w:val="006E5830"/>
    <w:rsid w:val="006F42E3"/>
    <w:rsid w:val="006F607F"/>
    <w:rsid w:val="006F691E"/>
    <w:rsid w:val="00707C86"/>
    <w:rsid w:val="0071137F"/>
    <w:rsid w:val="00711C61"/>
    <w:rsid w:val="00716323"/>
    <w:rsid w:val="00720336"/>
    <w:rsid w:val="00724240"/>
    <w:rsid w:val="0072451B"/>
    <w:rsid w:val="007250AE"/>
    <w:rsid w:val="00727490"/>
    <w:rsid w:val="00733473"/>
    <w:rsid w:val="00735209"/>
    <w:rsid w:val="00735500"/>
    <w:rsid w:val="00737C02"/>
    <w:rsid w:val="00740CFD"/>
    <w:rsid w:val="00740DDF"/>
    <w:rsid w:val="00742196"/>
    <w:rsid w:val="00746766"/>
    <w:rsid w:val="007470D1"/>
    <w:rsid w:val="00752D04"/>
    <w:rsid w:val="00752E96"/>
    <w:rsid w:val="00754C04"/>
    <w:rsid w:val="00763AA3"/>
    <w:rsid w:val="0077297F"/>
    <w:rsid w:val="00775D8E"/>
    <w:rsid w:val="00777CA9"/>
    <w:rsid w:val="00786CD2"/>
    <w:rsid w:val="00787B77"/>
    <w:rsid w:val="00797097"/>
    <w:rsid w:val="007A040E"/>
    <w:rsid w:val="007A1347"/>
    <w:rsid w:val="007A1660"/>
    <w:rsid w:val="007A27DB"/>
    <w:rsid w:val="007A33DD"/>
    <w:rsid w:val="007A70C4"/>
    <w:rsid w:val="007B0F2E"/>
    <w:rsid w:val="007B14E7"/>
    <w:rsid w:val="007B41E4"/>
    <w:rsid w:val="007B67B5"/>
    <w:rsid w:val="007C03CE"/>
    <w:rsid w:val="007C0604"/>
    <w:rsid w:val="007C1BC0"/>
    <w:rsid w:val="007C3746"/>
    <w:rsid w:val="007C52F4"/>
    <w:rsid w:val="007C77B1"/>
    <w:rsid w:val="007D2038"/>
    <w:rsid w:val="007D2850"/>
    <w:rsid w:val="007D3AFF"/>
    <w:rsid w:val="007E333C"/>
    <w:rsid w:val="007E3CF1"/>
    <w:rsid w:val="007E46AF"/>
    <w:rsid w:val="007F235F"/>
    <w:rsid w:val="007F6FE6"/>
    <w:rsid w:val="008000E7"/>
    <w:rsid w:val="00800EFF"/>
    <w:rsid w:val="0081536E"/>
    <w:rsid w:val="00820B7D"/>
    <w:rsid w:val="008214F8"/>
    <w:rsid w:val="0082350E"/>
    <w:rsid w:val="00831E48"/>
    <w:rsid w:val="00832AE9"/>
    <w:rsid w:val="00836197"/>
    <w:rsid w:val="00845200"/>
    <w:rsid w:val="00846F5F"/>
    <w:rsid w:val="00852322"/>
    <w:rsid w:val="008554BA"/>
    <w:rsid w:val="008573AD"/>
    <w:rsid w:val="008658C6"/>
    <w:rsid w:val="0086692D"/>
    <w:rsid w:val="008708E4"/>
    <w:rsid w:val="00871AB6"/>
    <w:rsid w:val="0087492D"/>
    <w:rsid w:val="008810C9"/>
    <w:rsid w:val="00883CA3"/>
    <w:rsid w:val="00884A19"/>
    <w:rsid w:val="008935F6"/>
    <w:rsid w:val="00893EE3"/>
    <w:rsid w:val="00897E21"/>
    <w:rsid w:val="008C4F35"/>
    <w:rsid w:val="008C6BAD"/>
    <w:rsid w:val="008D04C8"/>
    <w:rsid w:val="008D0966"/>
    <w:rsid w:val="008D7B09"/>
    <w:rsid w:val="008E2122"/>
    <w:rsid w:val="008E72B3"/>
    <w:rsid w:val="008F38D3"/>
    <w:rsid w:val="008F7095"/>
    <w:rsid w:val="00911C61"/>
    <w:rsid w:val="00912A5E"/>
    <w:rsid w:val="00916877"/>
    <w:rsid w:val="00922D4F"/>
    <w:rsid w:val="00923EE2"/>
    <w:rsid w:val="009241C8"/>
    <w:rsid w:val="009271A5"/>
    <w:rsid w:val="0094606C"/>
    <w:rsid w:val="00947C20"/>
    <w:rsid w:val="009508CB"/>
    <w:rsid w:val="00954BB0"/>
    <w:rsid w:val="00954BEA"/>
    <w:rsid w:val="00961625"/>
    <w:rsid w:val="0096232F"/>
    <w:rsid w:val="009664E4"/>
    <w:rsid w:val="009732F7"/>
    <w:rsid w:val="00983FD9"/>
    <w:rsid w:val="00986BFE"/>
    <w:rsid w:val="009927F7"/>
    <w:rsid w:val="009A353A"/>
    <w:rsid w:val="009A71B7"/>
    <w:rsid w:val="009A7E54"/>
    <w:rsid w:val="009B2029"/>
    <w:rsid w:val="009B2AE5"/>
    <w:rsid w:val="009B2D03"/>
    <w:rsid w:val="009B5764"/>
    <w:rsid w:val="009C0093"/>
    <w:rsid w:val="009C09AD"/>
    <w:rsid w:val="009C4C9D"/>
    <w:rsid w:val="009D154E"/>
    <w:rsid w:val="009D1B53"/>
    <w:rsid w:val="009D33CC"/>
    <w:rsid w:val="009E2626"/>
    <w:rsid w:val="009E53CF"/>
    <w:rsid w:val="009E7D95"/>
    <w:rsid w:val="009F01C1"/>
    <w:rsid w:val="009F0959"/>
    <w:rsid w:val="009F2039"/>
    <w:rsid w:val="009F5299"/>
    <w:rsid w:val="00A04AD9"/>
    <w:rsid w:val="00A06411"/>
    <w:rsid w:val="00A1401E"/>
    <w:rsid w:val="00A149B4"/>
    <w:rsid w:val="00A200B6"/>
    <w:rsid w:val="00A210EB"/>
    <w:rsid w:val="00A23B69"/>
    <w:rsid w:val="00A27413"/>
    <w:rsid w:val="00A3015D"/>
    <w:rsid w:val="00A31DB9"/>
    <w:rsid w:val="00A32A52"/>
    <w:rsid w:val="00A34229"/>
    <w:rsid w:val="00A367D4"/>
    <w:rsid w:val="00A42F92"/>
    <w:rsid w:val="00A511CA"/>
    <w:rsid w:val="00A54802"/>
    <w:rsid w:val="00A63486"/>
    <w:rsid w:val="00A660C7"/>
    <w:rsid w:val="00A6656E"/>
    <w:rsid w:val="00A70E0B"/>
    <w:rsid w:val="00A70FA0"/>
    <w:rsid w:val="00A716F3"/>
    <w:rsid w:val="00A71A8A"/>
    <w:rsid w:val="00A72106"/>
    <w:rsid w:val="00A723FE"/>
    <w:rsid w:val="00A7371B"/>
    <w:rsid w:val="00A7386A"/>
    <w:rsid w:val="00A73A37"/>
    <w:rsid w:val="00A7434C"/>
    <w:rsid w:val="00A76F36"/>
    <w:rsid w:val="00A81B52"/>
    <w:rsid w:val="00A8214F"/>
    <w:rsid w:val="00A85B62"/>
    <w:rsid w:val="00A8730C"/>
    <w:rsid w:val="00A94C67"/>
    <w:rsid w:val="00AA3728"/>
    <w:rsid w:val="00AB2543"/>
    <w:rsid w:val="00AB337A"/>
    <w:rsid w:val="00AB413D"/>
    <w:rsid w:val="00AB7D90"/>
    <w:rsid w:val="00AC1A38"/>
    <w:rsid w:val="00AC1DBC"/>
    <w:rsid w:val="00AC4EF7"/>
    <w:rsid w:val="00AC53E2"/>
    <w:rsid w:val="00AC670C"/>
    <w:rsid w:val="00AD096C"/>
    <w:rsid w:val="00AD3D0E"/>
    <w:rsid w:val="00AD3F6B"/>
    <w:rsid w:val="00AD79E0"/>
    <w:rsid w:val="00AE72FD"/>
    <w:rsid w:val="00AF1CB8"/>
    <w:rsid w:val="00AF3F5B"/>
    <w:rsid w:val="00AF7047"/>
    <w:rsid w:val="00AF7CED"/>
    <w:rsid w:val="00B05E0D"/>
    <w:rsid w:val="00B10BDB"/>
    <w:rsid w:val="00B111B2"/>
    <w:rsid w:val="00B12261"/>
    <w:rsid w:val="00B15280"/>
    <w:rsid w:val="00B269A9"/>
    <w:rsid w:val="00B27F4D"/>
    <w:rsid w:val="00B3034F"/>
    <w:rsid w:val="00B31263"/>
    <w:rsid w:val="00B3161E"/>
    <w:rsid w:val="00B32C32"/>
    <w:rsid w:val="00B40279"/>
    <w:rsid w:val="00B40B53"/>
    <w:rsid w:val="00B415C8"/>
    <w:rsid w:val="00B46DC7"/>
    <w:rsid w:val="00B46F6F"/>
    <w:rsid w:val="00B6409F"/>
    <w:rsid w:val="00B80714"/>
    <w:rsid w:val="00B80803"/>
    <w:rsid w:val="00B80DD8"/>
    <w:rsid w:val="00B81BAC"/>
    <w:rsid w:val="00B8748E"/>
    <w:rsid w:val="00B9636A"/>
    <w:rsid w:val="00BA127E"/>
    <w:rsid w:val="00BA44EC"/>
    <w:rsid w:val="00BA7CBF"/>
    <w:rsid w:val="00BB3703"/>
    <w:rsid w:val="00BB423A"/>
    <w:rsid w:val="00BB5683"/>
    <w:rsid w:val="00BB5E3D"/>
    <w:rsid w:val="00BC3002"/>
    <w:rsid w:val="00BC71C3"/>
    <w:rsid w:val="00BD71B8"/>
    <w:rsid w:val="00BE0076"/>
    <w:rsid w:val="00BE0ACD"/>
    <w:rsid w:val="00BE35FC"/>
    <w:rsid w:val="00BF08E4"/>
    <w:rsid w:val="00BF4996"/>
    <w:rsid w:val="00C0360D"/>
    <w:rsid w:val="00C03E1C"/>
    <w:rsid w:val="00C11B60"/>
    <w:rsid w:val="00C203CA"/>
    <w:rsid w:val="00C23F77"/>
    <w:rsid w:val="00C26747"/>
    <w:rsid w:val="00C27455"/>
    <w:rsid w:val="00C27768"/>
    <w:rsid w:val="00C27E6E"/>
    <w:rsid w:val="00C429CB"/>
    <w:rsid w:val="00C436DC"/>
    <w:rsid w:val="00C475CB"/>
    <w:rsid w:val="00C51C78"/>
    <w:rsid w:val="00C54E1C"/>
    <w:rsid w:val="00C55266"/>
    <w:rsid w:val="00C57DF8"/>
    <w:rsid w:val="00C63C6E"/>
    <w:rsid w:val="00C6742D"/>
    <w:rsid w:val="00C74282"/>
    <w:rsid w:val="00C7436B"/>
    <w:rsid w:val="00C80BA3"/>
    <w:rsid w:val="00C82607"/>
    <w:rsid w:val="00C864C4"/>
    <w:rsid w:val="00C9424D"/>
    <w:rsid w:val="00C97F8B"/>
    <w:rsid w:val="00CA4046"/>
    <w:rsid w:val="00CB146F"/>
    <w:rsid w:val="00CB41BF"/>
    <w:rsid w:val="00CB4BB5"/>
    <w:rsid w:val="00CB5B55"/>
    <w:rsid w:val="00CB6581"/>
    <w:rsid w:val="00CB7DF5"/>
    <w:rsid w:val="00CC09A5"/>
    <w:rsid w:val="00CC0D9A"/>
    <w:rsid w:val="00CC1055"/>
    <w:rsid w:val="00CC1616"/>
    <w:rsid w:val="00CC1E50"/>
    <w:rsid w:val="00CC22A2"/>
    <w:rsid w:val="00CD2A70"/>
    <w:rsid w:val="00CD37E6"/>
    <w:rsid w:val="00CD3D16"/>
    <w:rsid w:val="00CD69DF"/>
    <w:rsid w:val="00CE04F1"/>
    <w:rsid w:val="00CE2F25"/>
    <w:rsid w:val="00CE51CC"/>
    <w:rsid w:val="00CF3357"/>
    <w:rsid w:val="00CF65F7"/>
    <w:rsid w:val="00CF6615"/>
    <w:rsid w:val="00CF6FAD"/>
    <w:rsid w:val="00D02E4C"/>
    <w:rsid w:val="00D11F6C"/>
    <w:rsid w:val="00D13AAC"/>
    <w:rsid w:val="00D150B5"/>
    <w:rsid w:val="00D16750"/>
    <w:rsid w:val="00D170C6"/>
    <w:rsid w:val="00D20313"/>
    <w:rsid w:val="00D240EA"/>
    <w:rsid w:val="00D31BE7"/>
    <w:rsid w:val="00D32FA1"/>
    <w:rsid w:val="00D33709"/>
    <w:rsid w:val="00D35B85"/>
    <w:rsid w:val="00D466A4"/>
    <w:rsid w:val="00D50F18"/>
    <w:rsid w:val="00D557B7"/>
    <w:rsid w:val="00D564E4"/>
    <w:rsid w:val="00D57C0E"/>
    <w:rsid w:val="00D62779"/>
    <w:rsid w:val="00D669D4"/>
    <w:rsid w:val="00D72FFA"/>
    <w:rsid w:val="00D75B23"/>
    <w:rsid w:val="00D80D2B"/>
    <w:rsid w:val="00D86EDF"/>
    <w:rsid w:val="00D930B2"/>
    <w:rsid w:val="00D977CD"/>
    <w:rsid w:val="00DA0449"/>
    <w:rsid w:val="00DA6236"/>
    <w:rsid w:val="00DA633C"/>
    <w:rsid w:val="00DB280F"/>
    <w:rsid w:val="00DB28B6"/>
    <w:rsid w:val="00DB45DB"/>
    <w:rsid w:val="00DC0CA0"/>
    <w:rsid w:val="00DC4F28"/>
    <w:rsid w:val="00DC669E"/>
    <w:rsid w:val="00DD0548"/>
    <w:rsid w:val="00DD2ED9"/>
    <w:rsid w:val="00DD5EE0"/>
    <w:rsid w:val="00DE1734"/>
    <w:rsid w:val="00DF0D3C"/>
    <w:rsid w:val="00DF26C3"/>
    <w:rsid w:val="00DF5664"/>
    <w:rsid w:val="00DF5F8B"/>
    <w:rsid w:val="00E01178"/>
    <w:rsid w:val="00E01216"/>
    <w:rsid w:val="00E02153"/>
    <w:rsid w:val="00E02902"/>
    <w:rsid w:val="00E02DF0"/>
    <w:rsid w:val="00E04E65"/>
    <w:rsid w:val="00E12966"/>
    <w:rsid w:val="00E221A8"/>
    <w:rsid w:val="00E267AB"/>
    <w:rsid w:val="00E27D1A"/>
    <w:rsid w:val="00E312A4"/>
    <w:rsid w:val="00E35E0A"/>
    <w:rsid w:val="00E36B83"/>
    <w:rsid w:val="00E407CB"/>
    <w:rsid w:val="00E40D50"/>
    <w:rsid w:val="00E41186"/>
    <w:rsid w:val="00E42E99"/>
    <w:rsid w:val="00E52B36"/>
    <w:rsid w:val="00E620FF"/>
    <w:rsid w:val="00E62954"/>
    <w:rsid w:val="00E66578"/>
    <w:rsid w:val="00E6739C"/>
    <w:rsid w:val="00E67C18"/>
    <w:rsid w:val="00E85BEF"/>
    <w:rsid w:val="00E93E1A"/>
    <w:rsid w:val="00E95066"/>
    <w:rsid w:val="00E97E2F"/>
    <w:rsid w:val="00EA2BFA"/>
    <w:rsid w:val="00EA30B4"/>
    <w:rsid w:val="00EA5685"/>
    <w:rsid w:val="00EA7284"/>
    <w:rsid w:val="00EB19EC"/>
    <w:rsid w:val="00EB39E2"/>
    <w:rsid w:val="00EC212B"/>
    <w:rsid w:val="00EC592A"/>
    <w:rsid w:val="00EC6ED1"/>
    <w:rsid w:val="00ED4454"/>
    <w:rsid w:val="00ED530B"/>
    <w:rsid w:val="00ED622D"/>
    <w:rsid w:val="00EE562C"/>
    <w:rsid w:val="00EE6FA7"/>
    <w:rsid w:val="00EF0545"/>
    <w:rsid w:val="00EF20A1"/>
    <w:rsid w:val="00EF3406"/>
    <w:rsid w:val="00EF3D6B"/>
    <w:rsid w:val="00EF6C89"/>
    <w:rsid w:val="00F00D81"/>
    <w:rsid w:val="00F0196D"/>
    <w:rsid w:val="00F04292"/>
    <w:rsid w:val="00F06686"/>
    <w:rsid w:val="00F079D3"/>
    <w:rsid w:val="00F1552B"/>
    <w:rsid w:val="00F16764"/>
    <w:rsid w:val="00F21033"/>
    <w:rsid w:val="00F210A6"/>
    <w:rsid w:val="00F210EA"/>
    <w:rsid w:val="00F3302D"/>
    <w:rsid w:val="00F345C3"/>
    <w:rsid w:val="00F36F00"/>
    <w:rsid w:val="00F40252"/>
    <w:rsid w:val="00F4187C"/>
    <w:rsid w:val="00F51CBD"/>
    <w:rsid w:val="00F51CD8"/>
    <w:rsid w:val="00F6186E"/>
    <w:rsid w:val="00F65134"/>
    <w:rsid w:val="00F67B66"/>
    <w:rsid w:val="00F72841"/>
    <w:rsid w:val="00F7427F"/>
    <w:rsid w:val="00F92870"/>
    <w:rsid w:val="00F96A65"/>
    <w:rsid w:val="00FA26CD"/>
    <w:rsid w:val="00FA3738"/>
    <w:rsid w:val="00FA3929"/>
    <w:rsid w:val="00FA57BE"/>
    <w:rsid w:val="00FA77E4"/>
    <w:rsid w:val="00FB5FBF"/>
    <w:rsid w:val="00FB67F0"/>
    <w:rsid w:val="00FC082B"/>
    <w:rsid w:val="00FC08A5"/>
    <w:rsid w:val="00FC149C"/>
    <w:rsid w:val="00FC65C6"/>
    <w:rsid w:val="00FD2C01"/>
    <w:rsid w:val="00FD3AF0"/>
    <w:rsid w:val="00FD4BA5"/>
    <w:rsid w:val="00FE0956"/>
    <w:rsid w:val="00FF3344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46E8"/>
  <w15:chartTrackingRefBased/>
  <w15:docId w15:val="{815BD3B1-CBCF-47CA-B1DE-E4AE0FE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E45FF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E45F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E45FF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4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45FF"/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E45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ezodstpw1">
    <w:name w:val="Bez odstępów1"/>
    <w:rsid w:val="003E45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45FF"/>
    <w:rPr>
      <w:rFonts w:eastAsiaTheme="minorEastAsia"/>
      <w:color w:val="5A5A5A" w:themeColor="text1" w:themeTint="A5"/>
      <w:spacing w:val="15"/>
    </w:rPr>
  </w:style>
  <w:style w:type="character" w:customStyle="1" w:styleId="alb">
    <w:name w:val="a_lb"/>
    <w:basedOn w:val="Domylnaczcionkaakapitu"/>
    <w:rsid w:val="003E45FF"/>
  </w:style>
  <w:style w:type="character" w:customStyle="1" w:styleId="fn-ref">
    <w:name w:val="fn-ref"/>
    <w:basedOn w:val="Domylnaczcionkaakapitu"/>
    <w:rsid w:val="003E45FF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99"/>
    <w:qFormat/>
    <w:rsid w:val="003E45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FF"/>
  </w:style>
  <w:style w:type="paragraph" w:styleId="Stopka">
    <w:name w:val="footer"/>
    <w:basedOn w:val="Normalny"/>
    <w:link w:val="Stopka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FF"/>
  </w:style>
  <w:style w:type="character" w:styleId="Hipercze">
    <w:name w:val="Hyperlink"/>
    <w:basedOn w:val="Domylnaczcionkaakapitu"/>
    <w:uiPriority w:val="99"/>
    <w:unhideWhenUsed/>
    <w:rsid w:val="00A73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A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A633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633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33C"/>
    <w:rPr>
      <w:sz w:val="20"/>
      <w:vertAlign w:val="superscript"/>
    </w:rPr>
  </w:style>
  <w:style w:type="character" w:customStyle="1" w:styleId="Teksttreci4">
    <w:name w:val="Tekst treści (4)_"/>
    <w:link w:val="Teksttreci40"/>
    <w:rsid w:val="00DA6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A633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33C"/>
  </w:style>
  <w:style w:type="paragraph" w:customStyle="1" w:styleId="Tekstpodstawowywcity21">
    <w:name w:val="Tekst podstawowy wcięty 21"/>
    <w:basedOn w:val="Normalny"/>
    <w:rsid w:val="00CD2A70"/>
    <w:pPr>
      <w:suppressAutoHyphens/>
      <w:spacing w:after="0" w:line="240" w:lineRule="auto"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Tekstpodstawowy3">
    <w:name w:val="WW-Tekst podstawowy 3"/>
    <w:basedOn w:val="Normalny"/>
    <w:rsid w:val="000643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C22A2"/>
    <w:rPr>
      <w:i/>
      <w:iCs/>
    </w:rPr>
  </w:style>
  <w:style w:type="paragraph" w:styleId="Bezodstpw">
    <w:name w:val="No Spacing"/>
    <w:uiPriority w:val="99"/>
    <w:qFormat/>
    <w:rsid w:val="003C3DC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626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2745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45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455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694C73"/>
    <w:pPr>
      <w:spacing w:after="0" w:line="240" w:lineRule="auto"/>
    </w:pPr>
  </w:style>
  <w:style w:type="paragraph" w:customStyle="1" w:styleId="text-justify">
    <w:name w:val="text-justify"/>
    <w:basedOn w:val="Normalny"/>
    <w:rsid w:val="006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9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9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93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B4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6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9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miniportal.uzp.gov.pl/WarunkiUslugi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mailto:pgk.krasnystaw@pro.onet.p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epuap.gov.pl/wps/portal/strefa-klienta/regulamin" TargetMode="External"/><Relationship Id="rId10" Type="http://schemas.openxmlformats.org/officeDocument/2006/relationships/hyperlink" Target="https://pgkkrasnystaw.bip.lubelskie.pl/index.php?id=51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miniportal.uzp.gov.pl/Instrukcja_uzytkownika_miniPortal-ePUAP.pdf" TargetMode="External"/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mailto:pgk.krasnystaw@pro.onet.pl" TargetMode="External"/><Relationship Id="rId38" Type="http://schemas.openxmlformats.org/officeDocument/2006/relationships/hyperlink" Target="https://miniportal.uzp.gov.pl/Instrukc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835B-5EF4-43BA-9DC5-24A396B0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10052</Words>
  <Characters>60316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LukaszCzarnomski</cp:lastModifiedBy>
  <cp:revision>36</cp:revision>
  <cp:lastPrinted>2021-03-10T07:34:00Z</cp:lastPrinted>
  <dcterms:created xsi:type="dcterms:W3CDTF">2022-10-21T08:45:00Z</dcterms:created>
  <dcterms:modified xsi:type="dcterms:W3CDTF">2022-12-13T14:58:00Z</dcterms:modified>
</cp:coreProperties>
</file>