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D815" w14:textId="5E8918DC" w:rsidR="000E493D" w:rsidRPr="00C4384F" w:rsidRDefault="000E493D" w:rsidP="00C4384F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C4384F">
        <w:rPr>
          <w:rFonts w:ascii="Arial" w:hAnsi="Arial" w:cs="Arial"/>
          <w:i/>
          <w:sz w:val="22"/>
          <w:szCs w:val="22"/>
          <w:u w:val="single"/>
        </w:rPr>
        <w:t xml:space="preserve">Klauzula informacyjna dotycząca danych osobowych </w:t>
      </w:r>
    </w:p>
    <w:p w14:paraId="1CD382DF" w14:textId="77777777" w:rsidR="001765A1" w:rsidRPr="00C4384F" w:rsidRDefault="001765A1" w:rsidP="00C4384F">
      <w:pPr>
        <w:pStyle w:val="pkt"/>
        <w:numPr>
          <w:ilvl w:val="0"/>
          <w:numId w:val="5"/>
        </w:numPr>
        <w:tabs>
          <w:tab w:val="num" w:pos="284"/>
        </w:tabs>
        <w:spacing w:before="240"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9505FFA" w14:textId="6157B04C" w:rsidR="001765A1" w:rsidRPr="00C4384F" w:rsidRDefault="001765A1" w:rsidP="00C4384F">
      <w:pPr>
        <w:pStyle w:val="pkt"/>
        <w:numPr>
          <w:ilvl w:val="0"/>
          <w:numId w:val="6"/>
        </w:numPr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="00640664">
        <w:rPr>
          <w:rFonts w:ascii="Arial" w:hAnsi="Arial" w:cs="Arial"/>
          <w:sz w:val="22"/>
          <w:szCs w:val="22"/>
        </w:rPr>
        <w:t>Prezes</w:t>
      </w:r>
      <w:r w:rsidR="0029114C">
        <w:rPr>
          <w:rFonts w:ascii="Arial" w:hAnsi="Arial" w:cs="Arial"/>
          <w:sz w:val="22"/>
          <w:szCs w:val="22"/>
        </w:rPr>
        <w:t xml:space="preserve"> </w:t>
      </w:r>
      <w:r w:rsidR="0029114C" w:rsidRPr="0029114C">
        <w:rPr>
          <w:rFonts w:ascii="Arial" w:hAnsi="Arial" w:cs="Arial"/>
          <w:sz w:val="22"/>
          <w:szCs w:val="22"/>
        </w:rPr>
        <w:t>Przedsiębiorstwa Gospodarki Komunalnej Spółka z o.o. w Krasnymstawie.</w:t>
      </w:r>
      <w:r w:rsidRPr="00C4384F">
        <w:rPr>
          <w:rFonts w:ascii="Arial" w:hAnsi="Arial" w:cs="Arial"/>
          <w:sz w:val="22"/>
          <w:szCs w:val="22"/>
        </w:rPr>
        <w:t>;</w:t>
      </w:r>
    </w:p>
    <w:p w14:paraId="1B7EF827" w14:textId="41B56342" w:rsidR="001765A1" w:rsidRPr="00C4384F" w:rsidRDefault="001765A1" w:rsidP="00C4384F">
      <w:pPr>
        <w:pStyle w:val="pkt"/>
        <w:numPr>
          <w:ilvl w:val="0"/>
          <w:numId w:val="6"/>
        </w:numPr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administrator wyznaczył Inspektora Danych Osobowych, z którym można się kontaktować pod adresem e-mail:</w:t>
      </w:r>
      <w:r w:rsidR="00FE2904">
        <w:rPr>
          <w:rFonts w:ascii="Arial" w:hAnsi="Arial" w:cs="Arial"/>
          <w:sz w:val="22"/>
          <w:szCs w:val="22"/>
        </w:rPr>
        <w:t xml:space="preserve"> </w:t>
      </w:r>
      <w:hyperlink r:id="rId7" w:tgtFrame="_blank" w:history="1">
        <w:r w:rsidR="00FE2904">
          <w:rPr>
            <w:rStyle w:val="Hipercze"/>
            <w:rFonts w:ascii="Arial" w:hAnsi="Arial" w:cs="Arial"/>
            <w:color w:val="1155CC"/>
            <w:shd w:val="clear" w:color="auto" w:fill="FFFFFF"/>
          </w:rPr>
          <w:t>inspektor@cbi24.pl</w:t>
        </w:r>
      </w:hyperlink>
    </w:p>
    <w:p w14:paraId="7102AD3B" w14:textId="1F1A59A0" w:rsidR="001765A1" w:rsidRPr="00C4384F" w:rsidRDefault="001765A1" w:rsidP="00C4384F">
      <w:pPr>
        <w:pStyle w:val="pkt"/>
        <w:numPr>
          <w:ilvl w:val="0"/>
          <w:numId w:val="6"/>
        </w:numPr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 xml:space="preserve">Pani/Pana dane osobowe przetwarzane będą na podstawie art. 6 ust. 1 lit. c RODO w celu związanym z postępowaniem o udzielenie zamówienia publicznego, prowadzonym w trybie </w:t>
      </w:r>
      <w:r w:rsidR="000A78F0" w:rsidRPr="00C4384F">
        <w:rPr>
          <w:rFonts w:ascii="Arial" w:hAnsi="Arial" w:cs="Arial"/>
          <w:sz w:val="22"/>
          <w:szCs w:val="22"/>
        </w:rPr>
        <w:t>przetargu nieograniczonego</w:t>
      </w:r>
      <w:r w:rsidR="00DF0159" w:rsidRPr="00C4384F">
        <w:rPr>
          <w:rFonts w:ascii="Arial" w:hAnsi="Arial" w:cs="Arial"/>
          <w:sz w:val="22"/>
          <w:szCs w:val="22"/>
        </w:rPr>
        <w:t xml:space="preserve"> pn. </w:t>
      </w:r>
      <w:r w:rsidR="00DF0159" w:rsidRPr="00C4384F">
        <w:rPr>
          <w:rFonts w:ascii="Arial" w:hAnsi="Arial" w:cs="Arial"/>
          <w:b/>
          <w:bCs/>
          <w:sz w:val="22"/>
          <w:szCs w:val="22"/>
        </w:rPr>
        <w:t>„</w:t>
      </w:r>
      <w:r w:rsidR="00640664" w:rsidRPr="00640664">
        <w:rPr>
          <w:rFonts w:ascii="Arial" w:hAnsi="Arial" w:cs="Arial"/>
          <w:b/>
          <w:bCs/>
          <w:sz w:val="22"/>
          <w:szCs w:val="22"/>
        </w:rPr>
        <w:t xml:space="preserve">Dostawa i montaż instalacji fotowoltaicznej o mocy 209,7 </w:t>
      </w:r>
      <w:proofErr w:type="spellStart"/>
      <w:r w:rsidR="00640664" w:rsidRPr="00640664">
        <w:rPr>
          <w:rFonts w:ascii="Arial" w:hAnsi="Arial" w:cs="Arial"/>
          <w:b/>
          <w:bCs/>
          <w:sz w:val="22"/>
          <w:szCs w:val="22"/>
        </w:rPr>
        <w:t>kWp</w:t>
      </w:r>
      <w:proofErr w:type="spellEnd"/>
      <w:r w:rsidR="00640664" w:rsidRPr="00640664">
        <w:rPr>
          <w:rFonts w:ascii="Arial" w:hAnsi="Arial" w:cs="Arial"/>
          <w:b/>
          <w:bCs/>
          <w:sz w:val="22"/>
          <w:szCs w:val="22"/>
        </w:rPr>
        <w:t xml:space="preserve"> oraz 49,83 </w:t>
      </w:r>
      <w:proofErr w:type="spellStart"/>
      <w:r w:rsidR="00640664" w:rsidRPr="00640664">
        <w:rPr>
          <w:rFonts w:ascii="Arial" w:hAnsi="Arial" w:cs="Arial"/>
          <w:b/>
          <w:bCs/>
          <w:sz w:val="22"/>
          <w:szCs w:val="22"/>
        </w:rPr>
        <w:t>kWp</w:t>
      </w:r>
      <w:proofErr w:type="spellEnd"/>
      <w:r w:rsidR="00640664" w:rsidRPr="00640664">
        <w:rPr>
          <w:rFonts w:ascii="Arial" w:hAnsi="Arial" w:cs="Arial"/>
          <w:b/>
          <w:bCs/>
          <w:sz w:val="22"/>
          <w:szCs w:val="22"/>
        </w:rPr>
        <w:t xml:space="preserve"> dla </w:t>
      </w:r>
      <w:bookmarkStart w:id="0" w:name="_Hlk121306986"/>
      <w:r w:rsidR="00640664" w:rsidRPr="00640664">
        <w:rPr>
          <w:rFonts w:ascii="Arial" w:hAnsi="Arial" w:cs="Arial"/>
          <w:b/>
          <w:bCs/>
          <w:sz w:val="22"/>
          <w:szCs w:val="22"/>
        </w:rPr>
        <w:t>Przedsiębiorstwa Gospodarki Komunalnej Spółka z o.o. w Krasnymstawie.</w:t>
      </w:r>
      <w:bookmarkEnd w:id="0"/>
      <w:r w:rsidR="00571299" w:rsidRPr="00C4384F">
        <w:rPr>
          <w:rFonts w:ascii="Arial" w:hAnsi="Arial" w:cs="Arial"/>
          <w:b/>
          <w:bCs/>
          <w:sz w:val="22"/>
          <w:szCs w:val="22"/>
        </w:rPr>
        <w:t>”</w:t>
      </w:r>
      <w:r w:rsidR="00DF0159" w:rsidRPr="00C4384F">
        <w:rPr>
          <w:rFonts w:ascii="Arial" w:hAnsi="Arial" w:cs="Arial"/>
          <w:sz w:val="22"/>
          <w:szCs w:val="22"/>
        </w:rPr>
        <w:t>.</w:t>
      </w:r>
    </w:p>
    <w:p w14:paraId="0EBCB210" w14:textId="1AB4F8D0" w:rsidR="001765A1" w:rsidRPr="00C4384F" w:rsidRDefault="001765A1" w:rsidP="00C4384F">
      <w:pPr>
        <w:pStyle w:val="pkt"/>
        <w:numPr>
          <w:ilvl w:val="0"/>
          <w:numId w:val="6"/>
        </w:numPr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C4384F">
        <w:rPr>
          <w:rFonts w:ascii="Arial" w:hAnsi="Arial" w:cs="Arial"/>
          <w:sz w:val="22"/>
          <w:szCs w:val="22"/>
        </w:rPr>
        <w:t>Pzp</w:t>
      </w:r>
      <w:proofErr w:type="spellEnd"/>
      <w:r w:rsidRPr="00C4384F">
        <w:rPr>
          <w:rFonts w:ascii="Arial" w:hAnsi="Arial" w:cs="Arial"/>
          <w:sz w:val="22"/>
          <w:szCs w:val="22"/>
        </w:rPr>
        <w:t>.</w:t>
      </w:r>
    </w:p>
    <w:p w14:paraId="71928E93" w14:textId="23111850" w:rsidR="00E87123" w:rsidRPr="00C4384F" w:rsidRDefault="001765A1" w:rsidP="00C4384F">
      <w:pPr>
        <w:pStyle w:val="pkt"/>
        <w:numPr>
          <w:ilvl w:val="0"/>
          <w:numId w:val="6"/>
        </w:numPr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 xml:space="preserve">Pani/Pana dane osobowe będą przechowywane, </w:t>
      </w:r>
      <w:r w:rsidR="00E87123" w:rsidRPr="00C4384F">
        <w:rPr>
          <w:rFonts w:ascii="Arial" w:hAnsi="Arial" w:cs="Arial"/>
          <w:sz w:val="22"/>
          <w:szCs w:val="22"/>
        </w:rPr>
        <w:t xml:space="preserve">zgodnie z art. 78 ust. 1 ustawy </w:t>
      </w:r>
      <w:proofErr w:type="spellStart"/>
      <w:r w:rsidR="00E87123" w:rsidRPr="00C4384F">
        <w:rPr>
          <w:rFonts w:ascii="Arial" w:hAnsi="Arial" w:cs="Arial"/>
          <w:sz w:val="22"/>
          <w:szCs w:val="22"/>
        </w:rPr>
        <w:t>Pzp</w:t>
      </w:r>
      <w:proofErr w:type="spellEnd"/>
      <w:r w:rsidR="00E87123" w:rsidRPr="00C4384F">
        <w:rPr>
          <w:rFonts w:ascii="Arial" w:hAnsi="Arial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umowy. Dane będą następnie przechowywane w celach archiwalnych, przez okres, który wyznaczony zostanie przede wszystkim na podstawie rozporządzenia Prezesa Rady Ministrów w sprawie instrukcji kancelaryjnej, jednolitych rzeczowych wykazów akt oraz instrukcji w sprawie organizacji i zakresu działania archiwów zakładowych, chyba że przepisy szczególne stanowią inaczej, a w przypadku zamówień dofinansowanych ze środków zewnętrznych – przez okres trwałości projektu;</w:t>
      </w:r>
    </w:p>
    <w:p w14:paraId="5E402F84" w14:textId="5BEB6BC7" w:rsidR="001765A1" w:rsidRPr="00C4384F" w:rsidRDefault="001765A1" w:rsidP="00C4384F">
      <w:pPr>
        <w:pStyle w:val="pkt"/>
        <w:numPr>
          <w:ilvl w:val="0"/>
          <w:numId w:val="6"/>
        </w:numPr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 xml:space="preserve">obowiązek podania przez Panią/Pana danych osobowych bezpośrednio Pani/Pana dotyczących jest wymogiem ustawowym określonym w przepisanych ustawy </w:t>
      </w:r>
      <w:proofErr w:type="spellStart"/>
      <w:r w:rsidRPr="00C4384F">
        <w:rPr>
          <w:rFonts w:ascii="Arial" w:hAnsi="Arial" w:cs="Arial"/>
          <w:sz w:val="22"/>
          <w:szCs w:val="22"/>
        </w:rPr>
        <w:t>Pzp</w:t>
      </w:r>
      <w:proofErr w:type="spellEnd"/>
      <w:r w:rsidRPr="00C4384F">
        <w:rPr>
          <w:rFonts w:ascii="Arial" w:hAnsi="Arial" w:cs="Arial"/>
          <w:sz w:val="22"/>
          <w:szCs w:val="22"/>
        </w:rPr>
        <w:t>, związanym z udziałem w postępowaniu o udzielenie zamówienia publicznego.</w:t>
      </w:r>
    </w:p>
    <w:p w14:paraId="5F6BCE91" w14:textId="77777777" w:rsidR="001765A1" w:rsidRPr="00C4384F" w:rsidRDefault="001765A1" w:rsidP="00C4384F">
      <w:pPr>
        <w:pStyle w:val="pkt"/>
        <w:numPr>
          <w:ilvl w:val="0"/>
          <w:numId w:val="6"/>
        </w:numPr>
        <w:tabs>
          <w:tab w:val="clear" w:pos="595"/>
          <w:tab w:val="num" w:pos="709"/>
        </w:tabs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w odniesieniu do Pani/Pana danych osobowych decyzje nie będą podejmowane w sposób zautomatyzowany, stosownie do art. 22 RODO.</w:t>
      </w:r>
    </w:p>
    <w:p w14:paraId="45E074EE" w14:textId="77777777" w:rsidR="001765A1" w:rsidRPr="00C4384F" w:rsidRDefault="001765A1" w:rsidP="00C4384F">
      <w:pPr>
        <w:pStyle w:val="pkt"/>
        <w:numPr>
          <w:ilvl w:val="0"/>
          <w:numId w:val="6"/>
        </w:numPr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posiada Pani/Pan:</w:t>
      </w:r>
    </w:p>
    <w:p w14:paraId="4EF2A9A6" w14:textId="6A07DC54" w:rsidR="001765A1" w:rsidRPr="00C4384F" w:rsidRDefault="001765A1" w:rsidP="00C4384F">
      <w:pPr>
        <w:pStyle w:val="pkt"/>
        <w:numPr>
          <w:ilvl w:val="0"/>
          <w:numId w:val="7"/>
        </w:numPr>
        <w:spacing w:before="0" w:after="0" w:line="276" w:lineRule="auto"/>
        <w:ind w:left="1064" w:hanging="462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4E632151" w14:textId="2C590275" w:rsidR="001765A1" w:rsidRPr="00C4384F" w:rsidRDefault="001765A1" w:rsidP="00C4384F">
      <w:pPr>
        <w:pStyle w:val="pkt"/>
        <w:numPr>
          <w:ilvl w:val="0"/>
          <w:numId w:val="7"/>
        </w:numPr>
        <w:spacing w:before="0" w:after="0" w:line="276" w:lineRule="auto"/>
        <w:ind w:left="1064" w:hanging="462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na podstawie art. 16 RODO prawo do sprostowania Pani/Pana danych osobowych (</w:t>
      </w:r>
      <w:r w:rsidRPr="00C4384F">
        <w:rPr>
          <w:rFonts w:ascii="Arial" w:hAnsi="Arial" w:cs="Arial"/>
          <w:i/>
          <w:sz w:val="22"/>
          <w:szCs w:val="22"/>
        </w:rPr>
        <w:t xml:space="preserve">skorzystanie z prawa do sprostowania nie może skutkować zmianą wyniku postępowania o udzielenie zamówienia publicznego ani zmianą postanowień </w:t>
      </w:r>
      <w:r w:rsidRPr="00C4384F">
        <w:rPr>
          <w:rFonts w:ascii="Arial" w:hAnsi="Arial" w:cs="Arial"/>
          <w:i/>
          <w:sz w:val="22"/>
          <w:szCs w:val="22"/>
        </w:rPr>
        <w:lastRenderedPageBreak/>
        <w:t xml:space="preserve">umowy w zakresie niezgodnym z ustawą </w:t>
      </w:r>
      <w:proofErr w:type="spellStart"/>
      <w:r w:rsidRPr="00C4384F">
        <w:rPr>
          <w:rFonts w:ascii="Arial" w:hAnsi="Arial" w:cs="Arial"/>
          <w:i/>
          <w:sz w:val="22"/>
          <w:szCs w:val="22"/>
        </w:rPr>
        <w:t>Pzp</w:t>
      </w:r>
      <w:proofErr w:type="spellEnd"/>
      <w:r w:rsidRPr="00C4384F">
        <w:rPr>
          <w:rFonts w:ascii="Arial" w:hAnsi="Arial" w:cs="Arial"/>
          <w:i/>
          <w:sz w:val="22"/>
          <w:szCs w:val="22"/>
        </w:rPr>
        <w:t xml:space="preserve"> oraz nie może naruszać integralności protokołu oraz jego załączników</w:t>
      </w:r>
      <w:r w:rsidRPr="00C4384F">
        <w:rPr>
          <w:rFonts w:ascii="Arial" w:hAnsi="Arial" w:cs="Arial"/>
          <w:sz w:val="22"/>
          <w:szCs w:val="22"/>
        </w:rPr>
        <w:t>);</w:t>
      </w:r>
    </w:p>
    <w:p w14:paraId="4C01FC5D" w14:textId="5DE412CE" w:rsidR="001765A1" w:rsidRPr="00C4384F" w:rsidRDefault="001765A1" w:rsidP="00C4384F">
      <w:pPr>
        <w:pStyle w:val="pkt"/>
        <w:numPr>
          <w:ilvl w:val="0"/>
          <w:numId w:val="7"/>
        </w:numPr>
        <w:spacing w:before="0" w:after="0" w:line="276" w:lineRule="auto"/>
        <w:ind w:left="1064" w:hanging="462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C4384F">
        <w:rPr>
          <w:rFonts w:ascii="Arial" w:hAnsi="Arial" w:cs="Arial"/>
          <w:i/>
          <w:sz w:val="22"/>
          <w:szCs w:val="22"/>
        </w:rPr>
        <w:t>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C4384F">
        <w:rPr>
          <w:rFonts w:ascii="Arial" w:hAnsi="Arial" w:cs="Arial"/>
          <w:sz w:val="22"/>
          <w:szCs w:val="22"/>
        </w:rPr>
        <w:t>);</w:t>
      </w:r>
    </w:p>
    <w:p w14:paraId="033B50C2" w14:textId="11B24A2C" w:rsidR="001765A1" w:rsidRPr="00C4384F" w:rsidRDefault="001765A1" w:rsidP="00C4384F">
      <w:pPr>
        <w:pStyle w:val="pkt"/>
        <w:numPr>
          <w:ilvl w:val="0"/>
          <w:numId w:val="7"/>
        </w:numPr>
        <w:spacing w:before="0" w:after="0" w:line="276" w:lineRule="auto"/>
        <w:ind w:left="1064" w:hanging="462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  <w:r w:rsidRPr="00C4384F">
        <w:rPr>
          <w:rFonts w:ascii="Arial" w:hAnsi="Arial" w:cs="Arial"/>
          <w:i/>
          <w:sz w:val="22"/>
          <w:szCs w:val="22"/>
        </w:rPr>
        <w:t xml:space="preserve"> </w:t>
      </w:r>
    </w:p>
    <w:p w14:paraId="1595D535" w14:textId="77777777" w:rsidR="001765A1" w:rsidRPr="00C4384F" w:rsidRDefault="001765A1" w:rsidP="00C4384F">
      <w:pPr>
        <w:pStyle w:val="pkt"/>
        <w:numPr>
          <w:ilvl w:val="0"/>
          <w:numId w:val="6"/>
        </w:numPr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nie przysługuje Pani/Panu:</w:t>
      </w:r>
    </w:p>
    <w:p w14:paraId="3021049C" w14:textId="7FD42B95" w:rsidR="001765A1" w:rsidRPr="00C4384F" w:rsidRDefault="001765A1" w:rsidP="00C4384F">
      <w:pPr>
        <w:pStyle w:val="pkt"/>
        <w:numPr>
          <w:ilvl w:val="0"/>
          <w:numId w:val="8"/>
        </w:numPr>
        <w:spacing w:before="0" w:after="0" w:line="276" w:lineRule="auto"/>
        <w:ind w:left="1008" w:hanging="392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7DBAA18B" w14:textId="0998FCC7" w:rsidR="001765A1" w:rsidRPr="00C4384F" w:rsidRDefault="001765A1" w:rsidP="00C4384F">
      <w:pPr>
        <w:pStyle w:val="pkt"/>
        <w:numPr>
          <w:ilvl w:val="0"/>
          <w:numId w:val="8"/>
        </w:numPr>
        <w:spacing w:before="0" w:after="0" w:line="276" w:lineRule="auto"/>
        <w:ind w:left="1008" w:hanging="392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7BD45FA2" w14:textId="4D260555" w:rsidR="001765A1" w:rsidRPr="00C4384F" w:rsidRDefault="001765A1" w:rsidP="00C4384F">
      <w:pPr>
        <w:pStyle w:val="pkt"/>
        <w:numPr>
          <w:ilvl w:val="0"/>
          <w:numId w:val="8"/>
        </w:numPr>
        <w:spacing w:before="0" w:after="0" w:line="276" w:lineRule="auto"/>
        <w:ind w:left="1008" w:hanging="392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D65B9B9" w14:textId="77777777" w:rsidR="001765A1" w:rsidRPr="00C4384F" w:rsidRDefault="001765A1" w:rsidP="00C4384F">
      <w:pPr>
        <w:pStyle w:val="pkt"/>
        <w:numPr>
          <w:ilvl w:val="0"/>
          <w:numId w:val="6"/>
        </w:numPr>
        <w:spacing w:before="0" w:after="0" w:line="276" w:lineRule="auto"/>
        <w:ind w:left="709" w:hanging="401"/>
        <w:rPr>
          <w:rFonts w:ascii="Arial" w:hAnsi="Arial" w:cs="Arial"/>
          <w:sz w:val="22"/>
          <w:szCs w:val="22"/>
        </w:rPr>
      </w:pPr>
      <w:r w:rsidRPr="00C4384F">
        <w:rPr>
          <w:rFonts w:ascii="Arial" w:hAnsi="Arial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6B91FF7C" w14:textId="77777777" w:rsidR="001765A1" w:rsidRPr="00C4384F" w:rsidRDefault="001765A1" w:rsidP="00C4384F">
      <w:pPr>
        <w:spacing w:after="150" w:line="276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14:paraId="744D1791" w14:textId="77777777" w:rsidR="008D7DEF" w:rsidRPr="00C4384F" w:rsidRDefault="008D7DEF" w:rsidP="00C4384F">
      <w:pPr>
        <w:spacing w:line="276" w:lineRule="auto"/>
        <w:rPr>
          <w:rFonts w:ascii="Arial" w:hAnsi="Arial" w:cs="Arial"/>
        </w:rPr>
      </w:pPr>
    </w:p>
    <w:sectPr w:rsidR="008D7DEF" w:rsidRPr="00C4384F" w:rsidSect="001263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9FE6" w14:textId="77777777" w:rsidR="00D01AF9" w:rsidRDefault="00D01AF9">
      <w:pPr>
        <w:spacing w:after="0" w:line="240" w:lineRule="auto"/>
      </w:pPr>
      <w:r>
        <w:separator/>
      </w:r>
    </w:p>
  </w:endnote>
  <w:endnote w:type="continuationSeparator" w:id="0">
    <w:p w14:paraId="583F5B98" w14:textId="77777777" w:rsidR="00D01AF9" w:rsidRDefault="00D0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6B76" w14:textId="53E1C73B" w:rsidR="00DC4F0E" w:rsidRPr="00C4384F" w:rsidRDefault="00DC4F0E" w:rsidP="00DC4F0E">
    <w:pPr>
      <w:pStyle w:val="Stopka"/>
      <w:jc w:val="right"/>
      <w:rPr>
        <w:rFonts w:ascii="Arial" w:hAnsi="Arial" w:cs="Arial"/>
        <w:b/>
        <w:bCs/>
        <w:sz w:val="18"/>
        <w:szCs w:val="18"/>
      </w:rPr>
    </w:pPr>
    <w:r w:rsidRPr="00C4384F">
      <w:rPr>
        <w:rFonts w:ascii="Arial" w:hAnsi="Arial" w:cs="Arial"/>
        <w:sz w:val="18"/>
        <w:szCs w:val="18"/>
      </w:rPr>
      <w:t xml:space="preserve">___________________________________________________________________________Strona </w:t>
    </w:r>
    <w:r w:rsidRPr="00C4384F">
      <w:rPr>
        <w:rFonts w:ascii="Arial" w:hAnsi="Arial" w:cs="Arial"/>
        <w:b/>
        <w:bCs/>
        <w:sz w:val="18"/>
        <w:szCs w:val="18"/>
      </w:rPr>
      <w:fldChar w:fldCharType="begin"/>
    </w:r>
    <w:r w:rsidRPr="00C4384F">
      <w:rPr>
        <w:rFonts w:ascii="Arial" w:hAnsi="Arial" w:cs="Arial"/>
        <w:b/>
        <w:bCs/>
        <w:sz w:val="18"/>
        <w:szCs w:val="18"/>
      </w:rPr>
      <w:instrText>PAGE</w:instrText>
    </w:r>
    <w:r w:rsidRPr="00C4384F">
      <w:rPr>
        <w:rFonts w:ascii="Arial" w:hAnsi="Arial" w:cs="Arial"/>
        <w:b/>
        <w:bCs/>
        <w:sz w:val="18"/>
        <w:szCs w:val="18"/>
      </w:rPr>
      <w:fldChar w:fldCharType="separate"/>
    </w:r>
    <w:r w:rsidRPr="00C4384F">
      <w:rPr>
        <w:rFonts w:ascii="Arial" w:hAnsi="Arial" w:cs="Arial"/>
        <w:b/>
        <w:bCs/>
        <w:sz w:val="18"/>
        <w:szCs w:val="18"/>
      </w:rPr>
      <w:t>1</w:t>
    </w:r>
    <w:r w:rsidRPr="00C4384F">
      <w:rPr>
        <w:rFonts w:ascii="Arial" w:hAnsi="Arial" w:cs="Arial"/>
        <w:b/>
        <w:bCs/>
        <w:sz w:val="18"/>
        <w:szCs w:val="18"/>
      </w:rPr>
      <w:fldChar w:fldCharType="end"/>
    </w:r>
    <w:r w:rsidRPr="00C4384F">
      <w:rPr>
        <w:rFonts w:ascii="Arial" w:hAnsi="Arial" w:cs="Arial"/>
        <w:sz w:val="18"/>
        <w:szCs w:val="18"/>
      </w:rPr>
      <w:t xml:space="preserve"> z </w:t>
    </w:r>
    <w:r w:rsidRPr="00C4384F">
      <w:rPr>
        <w:rFonts w:ascii="Arial" w:hAnsi="Arial" w:cs="Arial"/>
        <w:b/>
        <w:bCs/>
        <w:sz w:val="18"/>
        <w:szCs w:val="18"/>
      </w:rPr>
      <w:fldChar w:fldCharType="begin"/>
    </w:r>
    <w:r w:rsidRPr="00C4384F">
      <w:rPr>
        <w:rFonts w:ascii="Arial" w:hAnsi="Arial" w:cs="Arial"/>
        <w:b/>
        <w:bCs/>
        <w:sz w:val="18"/>
        <w:szCs w:val="18"/>
      </w:rPr>
      <w:instrText>NUMPAGES</w:instrText>
    </w:r>
    <w:r w:rsidRPr="00C4384F">
      <w:rPr>
        <w:rFonts w:ascii="Arial" w:hAnsi="Arial" w:cs="Arial"/>
        <w:b/>
        <w:bCs/>
        <w:sz w:val="18"/>
        <w:szCs w:val="18"/>
      </w:rPr>
      <w:fldChar w:fldCharType="separate"/>
    </w:r>
    <w:r w:rsidRPr="00C4384F">
      <w:rPr>
        <w:rFonts w:ascii="Arial" w:hAnsi="Arial" w:cs="Arial"/>
        <w:b/>
        <w:bCs/>
        <w:sz w:val="18"/>
        <w:szCs w:val="18"/>
      </w:rPr>
      <w:t>2</w:t>
    </w:r>
    <w:r w:rsidRPr="00C4384F">
      <w:rPr>
        <w:rFonts w:ascii="Arial" w:hAnsi="Arial" w:cs="Arial"/>
        <w:b/>
        <w:bCs/>
        <w:sz w:val="18"/>
        <w:szCs w:val="18"/>
      </w:rPr>
      <w:fldChar w:fldCharType="end"/>
    </w:r>
  </w:p>
  <w:p w14:paraId="1FFC071C" w14:textId="4B6BC173" w:rsidR="00C9514B" w:rsidRPr="00C4384F" w:rsidRDefault="00DC4F0E" w:rsidP="00DC4F0E">
    <w:pPr>
      <w:pStyle w:val="Stopka"/>
      <w:jc w:val="center"/>
      <w:rPr>
        <w:rFonts w:ascii="Arial" w:hAnsi="Arial" w:cs="Arial"/>
        <w:sz w:val="18"/>
        <w:szCs w:val="18"/>
      </w:rPr>
    </w:pPr>
    <w:r w:rsidRPr="00C4384F">
      <w:rPr>
        <w:rFonts w:ascii="Arial" w:hAnsi="Arial" w:cs="Arial"/>
        <w:bCs/>
        <w:i/>
        <w:iCs/>
        <w:sz w:val="18"/>
        <w:szCs w:val="18"/>
      </w:rPr>
      <w:t>Załącznik nr 1</w:t>
    </w:r>
    <w:r w:rsidR="00D63695" w:rsidRPr="00C4384F">
      <w:rPr>
        <w:rFonts w:ascii="Arial" w:hAnsi="Arial" w:cs="Arial"/>
        <w:bCs/>
        <w:i/>
        <w:iCs/>
        <w:sz w:val="18"/>
        <w:szCs w:val="18"/>
      </w:rPr>
      <w:t>2</w:t>
    </w:r>
    <w:r w:rsidRPr="00C4384F">
      <w:rPr>
        <w:rFonts w:ascii="Arial" w:hAnsi="Arial" w:cs="Arial"/>
        <w:bCs/>
        <w:i/>
        <w:iCs/>
        <w:sz w:val="18"/>
        <w:szCs w:val="18"/>
      </w:rPr>
      <w:t xml:space="preserve"> do SWZ - </w:t>
    </w:r>
    <w:r w:rsidR="00640664" w:rsidRPr="00640664">
      <w:rPr>
        <w:rFonts w:ascii="Arial" w:hAnsi="Arial" w:cs="Arial"/>
        <w:bCs/>
        <w:i/>
        <w:iCs/>
        <w:sz w:val="18"/>
        <w:szCs w:val="18"/>
      </w:rPr>
      <w:t xml:space="preserve">Dostawa i montaż instalacji fotowoltaicznej o mocy 209,7 </w:t>
    </w:r>
    <w:proofErr w:type="spellStart"/>
    <w:r w:rsidR="00640664" w:rsidRPr="00640664">
      <w:rPr>
        <w:rFonts w:ascii="Arial" w:hAnsi="Arial" w:cs="Arial"/>
        <w:bCs/>
        <w:i/>
        <w:iCs/>
        <w:sz w:val="18"/>
        <w:szCs w:val="18"/>
      </w:rPr>
      <w:t>kWp</w:t>
    </w:r>
    <w:proofErr w:type="spellEnd"/>
    <w:r w:rsidR="00640664" w:rsidRPr="00640664">
      <w:rPr>
        <w:rFonts w:ascii="Arial" w:hAnsi="Arial" w:cs="Arial"/>
        <w:bCs/>
        <w:i/>
        <w:iCs/>
        <w:sz w:val="18"/>
        <w:szCs w:val="18"/>
      </w:rPr>
      <w:t xml:space="preserve"> oraz 49,83 </w:t>
    </w:r>
    <w:proofErr w:type="spellStart"/>
    <w:r w:rsidR="00640664" w:rsidRPr="00640664">
      <w:rPr>
        <w:rFonts w:ascii="Arial" w:hAnsi="Arial" w:cs="Arial"/>
        <w:bCs/>
        <w:i/>
        <w:iCs/>
        <w:sz w:val="18"/>
        <w:szCs w:val="18"/>
      </w:rPr>
      <w:t>kWp</w:t>
    </w:r>
    <w:proofErr w:type="spellEnd"/>
    <w:r w:rsidR="00640664" w:rsidRPr="00640664">
      <w:rPr>
        <w:rFonts w:ascii="Arial" w:hAnsi="Arial" w:cs="Arial"/>
        <w:bCs/>
        <w:i/>
        <w:iCs/>
        <w:sz w:val="18"/>
        <w:szCs w:val="18"/>
      </w:rPr>
      <w:t xml:space="preserve"> dla Przedsiębiorstwa Gospodarki Komunalnej Spółka z o.o. w Krasnymstawie.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68346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775B2B" w14:textId="07FCCCF4" w:rsidR="00DC4F0E" w:rsidRPr="00DC4F0E" w:rsidRDefault="00DC4F0E">
            <w:pPr>
              <w:pStyle w:val="Stopk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</w:t>
            </w:r>
            <w:r w:rsidRPr="00DC4F0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4F0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1616554C" w14:textId="491900A9" w:rsidR="00DC4F0E" w:rsidRPr="00DC4F0E" w:rsidRDefault="00DC4F0E" w:rsidP="00DC4F0E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F0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Załącznik nr 10 do SWZ - </w:t>
            </w:r>
            <w:r w:rsidR="006B0CE3" w:rsidRPr="006B0CE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Przebudowa drogi gminnej Nr 107081 L ul. Ułańska w miejscowości Niedrzwica Kościelna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C632" w14:textId="77777777" w:rsidR="00D01AF9" w:rsidRDefault="00D01AF9">
      <w:pPr>
        <w:spacing w:after="0" w:line="240" w:lineRule="auto"/>
      </w:pPr>
      <w:r>
        <w:separator/>
      </w:r>
    </w:p>
  </w:footnote>
  <w:footnote w:type="continuationSeparator" w:id="0">
    <w:p w14:paraId="40CD5BE1" w14:textId="77777777" w:rsidR="00D01AF9" w:rsidRDefault="00D0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95B6" w14:textId="3254C94C" w:rsidR="00C4384F" w:rsidRDefault="00C4384F" w:rsidP="00F84C7D">
    <w:pPr>
      <w:pStyle w:val="Nagwek"/>
      <w:jc w:val="right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8"/>
        <w:szCs w:val="18"/>
      </w:rPr>
      <w:drawing>
        <wp:inline distT="0" distB="0" distL="0" distR="0" wp14:anchorId="3272571B" wp14:editId="71DFD0A9">
          <wp:extent cx="5297805" cy="9448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85126E" w14:textId="77777777" w:rsidR="00C4384F" w:rsidRDefault="00C4384F" w:rsidP="00F84C7D">
    <w:pPr>
      <w:pStyle w:val="Nagwek"/>
      <w:jc w:val="right"/>
      <w:rPr>
        <w:rFonts w:ascii="Arial" w:hAnsi="Arial" w:cs="Arial"/>
        <w:i/>
        <w:iCs/>
        <w:sz w:val="18"/>
        <w:szCs w:val="18"/>
      </w:rPr>
    </w:pPr>
  </w:p>
  <w:p w14:paraId="66401830" w14:textId="1BD42B12" w:rsidR="00F84C7D" w:rsidRPr="00C4384F" w:rsidRDefault="00F84C7D" w:rsidP="00F84C7D">
    <w:pPr>
      <w:pStyle w:val="Nagwek"/>
      <w:jc w:val="right"/>
      <w:rPr>
        <w:rFonts w:ascii="Arial" w:hAnsi="Arial" w:cs="Arial"/>
        <w:i/>
        <w:iCs/>
        <w:sz w:val="18"/>
        <w:szCs w:val="18"/>
      </w:rPr>
    </w:pPr>
    <w:r w:rsidRPr="00C4384F">
      <w:rPr>
        <w:rFonts w:ascii="Arial" w:hAnsi="Arial" w:cs="Arial"/>
        <w:i/>
        <w:iCs/>
        <w:sz w:val="18"/>
        <w:szCs w:val="18"/>
      </w:rPr>
      <w:t>Załącznik nr 1</w:t>
    </w:r>
    <w:r w:rsidR="00D63695" w:rsidRPr="00C4384F">
      <w:rPr>
        <w:rFonts w:ascii="Arial" w:hAnsi="Arial" w:cs="Arial"/>
        <w:i/>
        <w:iCs/>
        <w:sz w:val="18"/>
        <w:szCs w:val="18"/>
      </w:rPr>
      <w:t>2</w:t>
    </w:r>
    <w:r w:rsidRPr="00C4384F">
      <w:rPr>
        <w:rFonts w:ascii="Arial" w:hAnsi="Arial" w:cs="Arial"/>
        <w:i/>
        <w:iCs/>
        <w:sz w:val="18"/>
        <w:szCs w:val="18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CC31" w14:textId="2EC1DFFD" w:rsidR="0002418C" w:rsidRPr="0002418C" w:rsidRDefault="0002418C" w:rsidP="0002418C">
    <w:pPr>
      <w:pStyle w:val="Nagwek"/>
      <w:jc w:val="right"/>
      <w:rPr>
        <w:i/>
        <w:iCs/>
      </w:rPr>
    </w:pPr>
    <w:r>
      <w:rPr>
        <w:i/>
        <w:iCs/>
      </w:rPr>
      <w:t>Załącznik nr 10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num w:numId="1" w16cid:durableId="1721854190">
    <w:abstractNumId w:val="5"/>
  </w:num>
  <w:num w:numId="2" w16cid:durableId="2054646281">
    <w:abstractNumId w:val="3"/>
  </w:num>
  <w:num w:numId="3" w16cid:durableId="2137673147">
    <w:abstractNumId w:val="0"/>
  </w:num>
  <w:num w:numId="4" w16cid:durableId="2078819565">
    <w:abstractNumId w:val="4"/>
  </w:num>
  <w:num w:numId="5" w16cid:durableId="1449736184">
    <w:abstractNumId w:val="7"/>
  </w:num>
  <w:num w:numId="6" w16cid:durableId="134219513">
    <w:abstractNumId w:val="1"/>
  </w:num>
  <w:num w:numId="7" w16cid:durableId="2095777077">
    <w:abstractNumId w:val="2"/>
  </w:num>
  <w:num w:numId="8" w16cid:durableId="1728338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EF"/>
    <w:rsid w:val="000024CE"/>
    <w:rsid w:val="0002418C"/>
    <w:rsid w:val="00057E5D"/>
    <w:rsid w:val="000613CB"/>
    <w:rsid w:val="000A78F0"/>
    <w:rsid w:val="000E493D"/>
    <w:rsid w:val="00102CE8"/>
    <w:rsid w:val="001103A4"/>
    <w:rsid w:val="0012636C"/>
    <w:rsid w:val="00127FFC"/>
    <w:rsid w:val="0014093F"/>
    <w:rsid w:val="001765A1"/>
    <w:rsid w:val="00180688"/>
    <w:rsid w:val="0019164F"/>
    <w:rsid w:val="00194A60"/>
    <w:rsid w:val="00195BA1"/>
    <w:rsid w:val="001B44C0"/>
    <w:rsid w:val="001E389E"/>
    <w:rsid w:val="001E52C4"/>
    <w:rsid w:val="0022306D"/>
    <w:rsid w:val="002867C4"/>
    <w:rsid w:val="0029114C"/>
    <w:rsid w:val="002A35E2"/>
    <w:rsid w:val="002E176B"/>
    <w:rsid w:val="0037756C"/>
    <w:rsid w:val="003F2EEB"/>
    <w:rsid w:val="00400BFD"/>
    <w:rsid w:val="00434AC9"/>
    <w:rsid w:val="004E2FC3"/>
    <w:rsid w:val="004E30C5"/>
    <w:rsid w:val="00501878"/>
    <w:rsid w:val="00506C09"/>
    <w:rsid w:val="00571299"/>
    <w:rsid w:val="0058421D"/>
    <w:rsid w:val="0059510E"/>
    <w:rsid w:val="005F729F"/>
    <w:rsid w:val="006123FF"/>
    <w:rsid w:val="0063391F"/>
    <w:rsid w:val="00640664"/>
    <w:rsid w:val="0066655F"/>
    <w:rsid w:val="006A0603"/>
    <w:rsid w:val="006B0CE3"/>
    <w:rsid w:val="0072383D"/>
    <w:rsid w:val="00755CA9"/>
    <w:rsid w:val="007B1892"/>
    <w:rsid w:val="007D6911"/>
    <w:rsid w:val="007D7B0B"/>
    <w:rsid w:val="00841BCB"/>
    <w:rsid w:val="00855E2C"/>
    <w:rsid w:val="00862E7C"/>
    <w:rsid w:val="008826DE"/>
    <w:rsid w:val="00895BD1"/>
    <w:rsid w:val="00896185"/>
    <w:rsid w:val="008D7DEF"/>
    <w:rsid w:val="00931131"/>
    <w:rsid w:val="00953610"/>
    <w:rsid w:val="0095781D"/>
    <w:rsid w:val="009A2211"/>
    <w:rsid w:val="009B0151"/>
    <w:rsid w:val="009C5A37"/>
    <w:rsid w:val="00A25FF3"/>
    <w:rsid w:val="00A459C3"/>
    <w:rsid w:val="00A970C5"/>
    <w:rsid w:val="00AE6195"/>
    <w:rsid w:val="00B259E3"/>
    <w:rsid w:val="00B65182"/>
    <w:rsid w:val="00B738E2"/>
    <w:rsid w:val="00BA1E43"/>
    <w:rsid w:val="00BB30F9"/>
    <w:rsid w:val="00BD68D1"/>
    <w:rsid w:val="00C17A1E"/>
    <w:rsid w:val="00C25D94"/>
    <w:rsid w:val="00C3156D"/>
    <w:rsid w:val="00C4384F"/>
    <w:rsid w:val="00C70F33"/>
    <w:rsid w:val="00CC69E6"/>
    <w:rsid w:val="00D01AF9"/>
    <w:rsid w:val="00D63695"/>
    <w:rsid w:val="00DA1FFC"/>
    <w:rsid w:val="00DB5779"/>
    <w:rsid w:val="00DC4F0E"/>
    <w:rsid w:val="00DD3D51"/>
    <w:rsid w:val="00DF0159"/>
    <w:rsid w:val="00E71D3C"/>
    <w:rsid w:val="00E87123"/>
    <w:rsid w:val="00EB2BBC"/>
    <w:rsid w:val="00EC6727"/>
    <w:rsid w:val="00F32679"/>
    <w:rsid w:val="00F66D7A"/>
    <w:rsid w:val="00F84C7D"/>
    <w:rsid w:val="00FE2904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C1F51"/>
  <w15:chartTrackingRefBased/>
  <w15:docId w15:val="{51ADD072-6117-44D7-8E27-7755B0BB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93D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0E49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E493D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93D"/>
  </w:style>
  <w:style w:type="character" w:styleId="Hipercze">
    <w:name w:val="Hyperlink"/>
    <w:basedOn w:val="Domylnaczcionkaakapitu"/>
    <w:uiPriority w:val="99"/>
    <w:unhideWhenUsed/>
    <w:rsid w:val="000E493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151"/>
  </w:style>
  <w:style w:type="character" w:styleId="Nierozpoznanawzmianka">
    <w:name w:val="Unresolved Mention"/>
    <w:basedOn w:val="Domylnaczcionkaakapitu"/>
    <w:uiPriority w:val="99"/>
    <w:semiHidden/>
    <w:unhideWhenUsed/>
    <w:rsid w:val="00C3156D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1765A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1765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rsid w:val="001765A1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Kulik</dc:creator>
  <cp:keywords/>
  <dc:description/>
  <cp:lastModifiedBy>LukaszCzarnomski</cp:lastModifiedBy>
  <cp:revision>7</cp:revision>
  <cp:lastPrinted>2021-12-13T11:24:00Z</cp:lastPrinted>
  <dcterms:created xsi:type="dcterms:W3CDTF">2022-10-26T07:11:00Z</dcterms:created>
  <dcterms:modified xsi:type="dcterms:W3CDTF">2022-12-08T11:20:00Z</dcterms:modified>
</cp:coreProperties>
</file>